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75" w:rsidRPr="00120257" w:rsidRDefault="00164A75" w:rsidP="00120257">
      <w:pPr>
        <w:rPr>
          <w:lang w:val="en-US"/>
        </w:rPr>
      </w:pPr>
    </w:p>
    <w:tbl>
      <w:tblPr>
        <w:tblW w:w="0" w:type="auto"/>
        <w:jc w:val="center"/>
        <w:tblLook w:val="04A0" w:firstRow="1" w:lastRow="0" w:firstColumn="1" w:lastColumn="0" w:noHBand="0" w:noVBand="1"/>
      </w:tblPr>
      <w:tblGrid>
        <w:gridCol w:w="9922"/>
      </w:tblGrid>
      <w:tr w:rsidR="00E06BAB" w:rsidTr="009F2E9E">
        <w:trPr>
          <w:jc w:val="center"/>
        </w:trPr>
        <w:tc>
          <w:tcPr>
            <w:tcW w:w="8871" w:type="dxa"/>
          </w:tcPr>
          <w:p w:rsidR="00792304" w:rsidRDefault="00792304" w:rsidP="009F2E9E">
            <w:pPr>
              <w:pStyle w:val="Heading1"/>
              <w:jc w:val="center"/>
            </w:pPr>
          </w:p>
          <w:p w:rsidR="00792304" w:rsidRDefault="00792304" w:rsidP="009F2E9E">
            <w:pPr>
              <w:pStyle w:val="Heading1"/>
              <w:jc w:val="center"/>
            </w:pPr>
          </w:p>
          <w:p w:rsidR="00792304" w:rsidRDefault="00792304" w:rsidP="009F2E9E">
            <w:pPr>
              <w:pStyle w:val="Heading1"/>
              <w:jc w:val="center"/>
            </w:pPr>
          </w:p>
          <w:p w:rsidR="00E06BAB" w:rsidRPr="00BD57F3" w:rsidRDefault="00E06BAB" w:rsidP="009F2E9E">
            <w:pPr>
              <w:pStyle w:val="Heading1"/>
              <w:jc w:val="center"/>
            </w:pPr>
            <w:r w:rsidRPr="00DA120B">
              <w:t>договор</w:t>
            </w:r>
            <w:r>
              <w:t>№/</w:t>
            </w:r>
          </w:p>
          <w:p w:rsidR="00E06BAB" w:rsidRPr="00B05693" w:rsidRDefault="00E06BAB" w:rsidP="009F2E9E"/>
          <w:p w:rsidR="00E06BAB" w:rsidRPr="00B05693" w:rsidRDefault="00E06BAB" w:rsidP="009F2E9E"/>
          <w:p w:rsidR="00E06BAB" w:rsidRPr="00DA120B" w:rsidRDefault="00E06BAB" w:rsidP="009F2E9E">
            <w:pPr>
              <w:pStyle w:val="Heading1"/>
              <w:jc w:val="center"/>
            </w:pPr>
            <w:r w:rsidRPr="00DA120B">
              <w:t>за възлагане  на обществена поръчка с предмет</w:t>
            </w:r>
          </w:p>
          <w:p w:rsidR="00E06BAB" w:rsidRPr="0025218B" w:rsidRDefault="00E06BAB" w:rsidP="009F2E9E">
            <w:pPr>
              <w:jc w:val="center"/>
              <w:rPr>
                <w:b/>
                <w:sz w:val="28"/>
                <w:szCs w:val="28"/>
                <w:lang w:val="en-US"/>
              </w:rPr>
            </w:pPr>
            <w:r>
              <w:rPr>
                <w:b/>
                <w:sz w:val="28"/>
                <w:szCs w:val="28"/>
                <w:lang w:val="en-US"/>
              </w:rPr>
              <w:t>“</w:t>
            </w:r>
            <w:r w:rsidRPr="0025218B">
              <w:rPr>
                <w:b/>
                <w:sz w:val="28"/>
                <w:szCs w:val="28"/>
              </w:rPr>
              <w:t>Доставка и монтаж на обзавеждане и техническо оборудване за детските градини в Община Садово</w:t>
            </w:r>
            <w:r>
              <w:rPr>
                <w:b/>
                <w:sz w:val="28"/>
                <w:szCs w:val="28"/>
                <w:lang w:val="en-US"/>
              </w:rPr>
              <w:t>”</w:t>
            </w:r>
          </w:p>
          <w:p w:rsidR="00E06BAB" w:rsidRDefault="00E06BAB" w:rsidP="009F2E9E"/>
          <w:p w:rsidR="00E06BAB" w:rsidRDefault="00E06BAB" w:rsidP="009F2E9E">
            <w:pPr>
              <w:pStyle w:val="BodyText"/>
              <w:ind w:firstLine="0"/>
            </w:pPr>
          </w:p>
          <w:p w:rsidR="00E06BAB" w:rsidRDefault="00E06BAB" w:rsidP="009F2E9E">
            <w:pPr>
              <w:pStyle w:val="BodyText"/>
            </w:pPr>
            <w:r>
              <w:t xml:space="preserve">Днес,  </w:t>
            </w:r>
            <w:r>
              <w:rPr>
                <w:lang w:val="en-US"/>
              </w:rPr>
              <w:t>…</w:t>
            </w:r>
            <w:r w:rsidR="0072101F">
              <w:t>…………….2015</w:t>
            </w:r>
            <w:r>
              <w:t xml:space="preserve"> г. в град </w:t>
            </w:r>
            <w:r w:rsidR="002C4C9D">
              <w:t>Садово</w:t>
            </w:r>
            <w:r>
              <w:t>, между</w:t>
            </w:r>
          </w:p>
          <w:p w:rsidR="00E06BAB" w:rsidRDefault="00E06BAB" w:rsidP="009F2E9E">
            <w:pPr>
              <w:pStyle w:val="BodyText"/>
            </w:pPr>
          </w:p>
          <w:p w:rsidR="00E06BAB" w:rsidRPr="002E274B" w:rsidRDefault="00E06BAB" w:rsidP="009F2E9E">
            <w:pPr>
              <w:jc w:val="both"/>
              <w:rPr>
                <w:rFonts w:ascii="Times New Roman" w:hAnsi="Times New Roman"/>
                <w:sz w:val="24"/>
                <w:szCs w:val="24"/>
                <w:lang w:val="ru-RU"/>
              </w:rPr>
            </w:pPr>
            <w:r w:rsidRPr="002E274B">
              <w:rPr>
                <w:rFonts w:ascii="Times New Roman" w:hAnsi="Times New Roman"/>
                <w:sz w:val="24"/>
                <w:szCs w:val="24"/>
                <w:lang w:val="ru-RU"/>
              </w:rPr>
              <w:t>1.Община Садово , гр. Садово , ул. Иван Вазов № 2, ЕИК: 0004</w:t>
            </w:r>
            <w:r w:rsidR="002C4C9D">
              <w:rPr>
                <w:rFonts w:ascii="Times New Roman" w:hAnsi="Times New Roman"/>
                <w:sz w:val="24"/>
                <w:szCs w:val="24"/>
                <w:lang w:val="ru-RU"/>
              </w:rPr>
              <w:t>71582,  Кмет – Димитър</w:t>
            </w:r>
            <w:r w:rsidR="00792304">
              <w:rPr>
                <w:rFonts w:ascii="Times New Roman" w:hAnsi="Times New Roman"/>
                <w:sz w:val="24"/>
                <w:szCs w:val="24"/>
                <w:lang w:val="en-US"/>
              </w:rPr>
              <w:t xml:space="preserve"> </w:t>
            </w:r>
            <w:r w:rsidR="002C4C9D">
              <w:rPr>
                <w:rFonts w:ascii="Times New Roman" w:hAnsi="Times New Roman"/>
                <w:sz w:val="24"/>
                <w:szCs w:val="24"/>
                <w:lang w:val="ru-RU"/>
              </w:rPr>
              <w:t>Здравков и гл. счетоводител Кина Пешева,</w:t>
            </w:r>
            <w:r w:rsidR="00174E5E">
              <w:rPr>
                <w:rFonts w:ascii="Times New Roman" w:hAnsi="Times New Roman"/>
                <w:sz w:val="24"/>
                <w:szCs w:val="24"/>
                <w:lang w:val="ru-RU"/>
              </w:rPr>
              <w:t xml:space="preserve"> </w:t>
            </w:r>
            <w:r w:rsidRPr="002E274B">
              <w:rPr>
                <w:rFonts w:ascii="Times New Roman" w:hAnsi="Times New Roman"/>
                <w:sz w:val="24"/>
                <w:szCs w:val="24"/>
                <w:lang w:val="ru-RU"/>
              </w:rPr>
              <w:t>наричано по- долу ВЪЗЛОЖИТЕЛ</w:t>
            </w:r>
          </w:p>
          <w:p w:rsidR="00E06BAB" w:rsidRPr="002E274B" w:rsidRDefault="00E06BAB" w:rsidP="009F2E9E">
            <w:pPr>
              <w:jc w:val="both"/>
              <w:rPr>
                <w:rFonts w:ascii="Times New Roman" w:hAnsi="Times New Roman"/>
                <w:sz w:val="24"/>
                <w:szCs w:val="24"/>
                <w:lang w:val="ru-RU"/>
              </w:rPr>
            </w:pPr>
            <w:r w:rsidRPr="002E274B">
              <w:rPr>
                <w:rFonts w:ascii="Times New Roman" w:hAnsi="Times New Roman"/>
                <w:sz w:val="24"/>
                <w:szCs w:val="24"/>
                <w:lang w:val="ru-RU"/>
              </w:rPr>
              <w:t>от една страна и от друга страна</w:t>
            </w:r>
          </w:p>
          <w:p w:rsidR="00E06BAB" w:rsidRDefault="00E06BAB" w:rsidP="009F2E9E">
            <w:pPr>
              <w:pStyle w:val="BodyText"/>
              <w:ind w:firstLine="0"/>
            </w:pPr>
            <w:r>
              <w:t>2</w:t>
            </w:r>
            <w:r w:rsidRPr="000B231E">
              <w:t>.</w:t>
            </w:r>
            <w:r w:rsidR="009B204F" w:rsidRPr="00872004">
              <w:fldChar w:fldCharType="begin">
                <w:ffData>
                  <w:name w:val=""/>
                  <w:enabled/>
                  <w:calcOnExit w:val="0"/>
                  <w:textInput>
                    <w:default w:val="..........................................................................................................................."/>
                  </w:textInput>
                </w:ffData>
              </w:fldChar>
            </w:r>
            <w:r w:rsidRPr="00872004">
              <w:instrText xml:space="preserve"> FORMTEXT </w:instrText>
            </w:r>
            <w:r w:rsidR="009B204F" w:rsidRPr="00872004">
              <w:fldChar w:fldCharType="separate"/>
            </w:r>
            <w:r w:rsidRPr="00872004">
              <w:rPr>
                <w:noProof/>
              </w:rPr>
              <w:t>...........................................................................................................................</w:t>
            </w:r>
            <w:r w:rsidR="009B204F" w:rsidRPr="00872004">
              <w:fldChar w:fldCharType="end"/>
            </w:r>
          </w:p>
          <w:p w:rsidR="00E06BAB" w:rsidRPr="000B231E" w:rsidRDefault="00E06BAB" w:rsidP="009F2E9E">
            <w:pPr>
              <w:pStyle w:val="BodyText"/>
              <w:ind w:firstLine="0"/>
            </w:pPr>
            <w:r w:rsidRPr="000B231E">
              <w:t xml:space="preserve"> седалище и адрес на управление</w:t>
            </w:r>
            <w:r w:rsidR="009B204F">
              <w:fldChar w:fldCharType="begin">
                <w:ffData>
                  <w:name w:val=""/>
                  <w:enabled/>
                  <w:calcOnExit w:val="0"/>
                  <w:textInput>
                    <w:default w:val="........................"/>
                  </w:textInput>
                </w:ffData>
              </w:fldChar>
            </w:r>
            <w:r>
              <w:instrText xml:space="preserve"> FORMTEXT </w:instrText>
            </w:r>
            <w:r w:rsidR="009B204F">
              <w:fldChar w:fldCharType="separate"/>
            </w:r>
            <w:r>
              <w:rPr>
                <w:noProof/>
              </w:rPr>
              <w:t>........................</w:t>
            </w:r>
            <w:r w:rsidR="009B204F">
              <w:fldChar w:fldCharType="end"/>
            </w:r>
            <w:r>
              <w:t>..........................................................</w:t>
            </w:r>
            <w:r w:rsidRPr="000B231E">
              <w:t>,</w:t>
            </w:r>
            <w:r>
              <w:t xml:space="preserve"> с ЕИК ………………  </w:t>
            </w:r>
            <w:r w:rsidRPr="000B231E">
              <w:t>пре</w:t>
            </w:r>
            <w:r>
              <w:t>дставлявано от ………………</w:t>
            </w:r>
            <w:r w:rsidRPr="000B231E">
              <w:t xml:space="preserve">……………………….., наричано по-долу ИЗПЪЛНИТЕЛ, </w:t>
            </w:r>
          </w:p>
          <w:p w:rsidR="00E06BAB" w:rsidRDefault="000642D9" w:rsidP="009F2E9E">
            <w:pPr>
              <w:pStyle w:val="BodyText"/>
              <w:ind w:firstLine="0"/>
            </w:pPr>
            <w:r>
              <w:t>на основание чл. 74, ал.1</w:t>
            </w:r>
            <w:r w:rsidR="00E06BAB">
              <w:t xml:space="preserve"> от Закона за обществените поръчки и Решение № …. от ………………….. год. на Кмета на Община Садово се сключи настоящият договор за следното:</w:t>
            </w:r>
          </w:p>
          <w:p w:rsidR="00E06BAB" w:rsidRDefault="00E06BAB" w:rsidP="009F2E9E">
            <w:pPr>
              <w:pStyle w:val="BodyText"/>
            </w:pPr>
          </w:p>
          <w:p w:rsidR="00E06BAB" w:rsidRDefault="00E06BAB" w:rsidP="009F2E9E">
            <w:pPr>
              <w:pStyle w:val="BodyText"/>
              <w:ind w:firstLine="0"/>
              <w:rPr>
                <w:b/>
              </w:rPr>
            </w:pPr>
            <w:r>
              <w:rPr>
                <w:b/>
              </w:rPr>
              <w:t>І. ПРЕДМЕТ НА ДОГОВОРА</w:t>
            </w:r>
          </w:p>
          <w:p w:rsidR="00E06BAB" w:rsidRPr="002E274B" w:rsidRDefault="00E06BAB" w:rsidP="009F2E9E">
            <w:pPr>
              <w:jc w:val="center"/>
              <w:rPr>
                <w:rFonts w:ascii="Times New Roman" w:hAnsi="Times New Roman"/>
                <w:b/>
                <w:sz w:val="24"/>
                <w:szCs w:val="24"/>
              </w:rPr>
            </w:pPr>
            <w:r>
              <w:rPr>
                <w:b/>
              </w:rPr>
              <w:t>Чл. 1. (1)</w:t>
            </w:r>
            <w:r w:rsidRPr="002E274B">
              <w:rPr>
                <w:rFonts w:ascii="Times New Roman" w:hAnsi="Times New Roman"/>
                <w:sz w:val="24"/>
                <w:szCs w:val="24"/>
              </w:rPr>
              <w:t xml:space="preserve">ВЪЗЛОЖИТЕЛЯТ възлага, а ИЗПЪЛНИТЕЛЯТ приема да извърши срещу възнаграждение следното: </w:t>
            </w:r>
            <w:r w:rsidRPr="002E274B">
              <w:rPr>
                <w:rFonts w:ascii="Times New Roman" w:hAnsi="Times New Roman"/>
                <w:b/>
                <w:sz w:val="24"/>
                <w:szCs w:val="24"/>
                <w:lang w:val="en-US"/>
              </w:rPr>
              <w:t>“</w:t>
            </w:r>
            <w:r w:rsidRPr="002E274B">
              <w:rPr>
                <w:rFonts w:ascii="Times New Roman" w:hAnsi="Times New Roman"/>
                <w:sz w:val="24"/>
                <w:szCs w:val="24"/>
              </w:rPr>
              <w:t>Доставка и монтаж на обзавеждане и техническо оборудване за детските градини в Община Садово</w:t>
            </w:r>
            <w:r w:rsidRPr="002E274B">
              <w:rPr>
                <w:rFonts w:ascii="Times New Roman" w:hAnsi="Times New Roman"/>
                <w:sz w:val="24"/>
                <w:szCs w:val="24"/>
                <w:lang w:val="en-US"/>
              </w:rPr>
              <w:t>”</w:t>
            </w:r>
          </w:p>
          <w:p w:rsidR="00E06BAB" w:rsidRDefault="00E06BAB" w:rsidP="009F2E9E">
            <w:pPr>
              <w:pStyle w:val="BodyText"/>
            </w:pPr>
            <w:r>
              <w:rPr>
                <w:b/>
              </w:rPr>
              <w:t xml:space="preserve"> (2)</w:t>
            </w:r>
            <w:r>
              <w:t xml:space="preserve"> Неразделна част от настоящия договор са Техническите изисквания/спецификация на ВЪЗЛОЖИТЕЛЯ и ценовата оферта на ИЗПЪЛНИТЕЛЯ.</w:t>
            </w:r>
          </w:p>
          <w:p w:rsidR="00E06BAB" w:rsidRDefault="00E06BAB" w:rsidP="009F2E9E">
            <w:pPr>
              <w:pStyle w:val="BodyText"/>
            </w:pPr>
            <w:r>
              <w:rPr>
                <w:b/>
              </w:rPr>
              <w:t>(3)</w:t>
            </w:r>
            <w:r>
              <w:t xml:space="preserve"> ВЪЗЛОЖИТЕЛЯТ се задължава да създаде необходимите условия за извършване на доставката и монтажа в определените за целта помещения.</w:t>
            </w:r>
          </w:p>
          <w:p w:rsidR="00E06BAB" w:rsidRDefault="00E06BAB" w:rsidP="009F2E9E">
            <w:pPr>
              <w:pStyle w:val="BodyText"/>
            </w:pPr>
          </w:p>
          <w:p w:rsidR="00E06BAB" w:rsidRDefault="00E06BAB" w:rsidP="009F2E9E">
            <w:pPr>
              <w:pStyle w:val="BodyText"/>
              <w:ind w:firstLine="0"/>
              <w:rPr>
                <w:b/>
              </w:rPr>
            </w:pPr>
            <w:r>
              <w:rPr>
                <w:b/>
              </w:rPr>
              <w:t>ІІ.  СРОК  ЗА  ИЗПЪЛНЕНИЕ</w:t>
            </w:r>
          </w:p>
          <w:p w:rsidR="00E06BAB" w:rsidRDefault="00E06BAB" w:rsidP="009F2E9E">
            <w:pPr>
              <w:pStyle w:val="BodyText"/>
            </w:pPr>
            <w:r>
              <w:rPr>
                <w:b/>
              </w:rPr>
              <w:t>Чл. 2.</w:t>
            </w:r>
            <w:r>
              <w:t xml:space="preserve"> ИЗПЪЛНИТЕЛЯТ се задължава да извършва договореното, съгласно чл. 1 за </w:t>
            </w:r>
            <w:r w:rsidR="005F44EE">
              <w:t>ср</w:t>
            </w:r>
            <w:r w:rsidR="00403FE2">
              <w:t>ок от сключване на договора ……. работни дни.</w:t>
            </w:r>
          </w:p>
          <w:p w:rsidR="00DB7E50" w:rsidRPr="007B5AC2" w:rsidRDefault="00DB7E50" w:rsidP="009F2E9E">
            <w:pPr>
              <w:pStyle w:val="BodyText"/>
            </w:pPr>
          </w:p>
          <w:p w:rsidR="00E06BAB" w:rsidRDefault="00E06BAB" w:rsidP="009F2E9E">
            <w:pPr>
              <w:pStyle w:val="BodyText"/>
              <w:ind w:firstLine="0"/>
              <w:rPr>
                <w:b/>
              </w:rPr>
            </w:pPr>
            <w:r>
              <w:rPr>
                <w:b/>
              </w:rPr>
              <w:t>III. КАЧЕСТВО</w:t>
            </w:r>
          </w:p>
          <w:p w:rsidR="00E06BAB" w:rsidRDefault="00E06BAB" w:rsidP="009F2E9E">
            <w:pPr>
              <w:pStyle w:val="BodyText"/>
            </w:pPr>
            <w:r>
              <w:rPr>
                <w:b/>
              </w:rPr>
              <w:t>Чл. 3. (1)</w:t>
            </w:r>
            <w:r>
              <w:t xml:space="preserve"> За извършената доставка и монтаж на оборудването по чл. 1 страните подписват двустранни констативни протоколи. След извършване на монтажа ИЗПЪЛНИТЕЛЯТ предава на ВЪЗЛОЖИТЕЛЯ необходимите експлоатационни документи и гаранционни карти.</w:t>
            </w:r>
          </w:p>
          <w:p w:rsidR="00E06BAB" w:rsidRDefault="00E06BAB" w:rsidP="009F2E9E">
            <w:pPr>
              <w:pStyle w:val="BodyText"/>
              <w:rPr>
                <w:rFonts w:eastAsia="TimesNewRomanPSMT" w:cs="Calibri"/>
                <w:iCs/>
                <w:color w:val="000000"/>
              </w:rPr>
            </w:pPr>
            <w:r>
              <w:rPr>
                <w:b/>
              </w:rPr>
              <w:lastRenderedPageBreak/>
              <w:t>(2)</w:t>
            </w:r>
            <w:r>
              <w:rPr>
                <w:rFonts w:eastAsia="TimesNewRomanPSMT" w:cs="Calibri"/>
                <w:iCs/>
                <w:color w:val="000000"/>
              </w:rPr>
              <w:t>В случай, че от страна на ВЪЗЛОЖИТЕЛЯ бъдат констатирани недостатъци</w:t>
            </w:r>
            <w:r w:rsidR="005F44EE">
              <w:rPr>
                <w:rFonts w:eastAsia="TimesNewRomanPSMT" w:cs="Calibri"/>
                <w:iCs/>
                <w:color w:val="000000"/>
              </w:rPr>
              <w:t>, доставеното и/или  монтирано</w:t>
            </w:r>
            <w:r>
              <w:rPr>
                <w:rFonts w:eastAsia="TimesNewRomanPSMT" w:cs="Calibri"/>
                <w:iCs/>
                <w:color w:val="000000"/>
              </w:rPr>
              <w:t xml:space="preserve"> оборудване до момента не се заплаща до отстраняване на констатираните недостатъци, от и за сметка на ИЗ</w:t>
            </w:r>
            <w:r w:rsidR="00AF1747">
              <w:rPr>
                <w:rFonts w:eastAsia="TimesNewRomanPSMT" w:cs="Calibri"/>
                <w:iCs/>
                <w:color w:val="000000"/>
              </w:rPr>
              <w:t xml:space="preserve">ПЪЛНИТЕЛЯ, в </w:t>
            </w:r>
            <w:r>
              <w:rPr>
                <w:rFonts w:eastAsia="TimesNewRomanPSMT" w:cs="Calibri"/>
                <w:iCs/>
                <w:color w:val="000000"/>
              </w:rPr>
              <w:t xml:space="preserve"> срок</w:t>
            </w:r>
            <w:r w:rsidR="00AF1747">
              <w:rPr>
                <w:rFonts w:eastAsia="TimesNewRomanPSMT" w:cs="Calibri"/>
                <w:iCs/>
                <w:color w:val="000000"/>
              </w:rPr>
              <w:t xml:space="preserve"> </w:t>
            </w:r>
            <w:r w:rsidR="00BD745B">
              <w:rPr>
                <w:rFonts w:eastAsia="TimesNewRomanPSMT" w:cs="Calibri"/>
                <w:iCs/>
                <w:color w:val="000000"/>
              </w:rPr>
              <w:t>от 1(една) седмица.</w:t>
            </w:r>
          </w:p>
          <w:p w:rsidR="00E06BAB" w:rsidRDefault="00E06BAB" w:rsidP="009F2E9E">
            <w:pPr>
              <w:pStyle w:val="BodyText"/>
            </w:pPr>
            <w:r>
              <w:rPr>
                <w:b/>
              </w:rPr>
              <w:t>Чл. 4.</w:t>
            </w:r>
            <w:r>
              <w:t xml:space="preserve"> Възложителят определя лице, което упражнява контрол при извършването на доставките и монтажа.</w:t>
            </w:r>
          </w:p>
          <w:p w:rsidR="00120257" w:rsidRPr="007F1865" w:rsidRDefault="00120257" w:rsidP="00120257">
            <w:pPr>
              <w:pStyle w:val="BodyText"/>
            </w:pPr>
            <w:r w:rsidRPr="00AF1747">
              <w:rPr>
                <w:b/>
              </w:rPr>
              <w:t xml:space="preserve">Чл. 5. </w:t>
            </w:r>
            <w:r w:rsidRPr="00AF1747">
              <w:t>Гаранционният срок на описаното  техническо оборудване е ……...</w:t>
            </w:r>
            <w:r>
              <w:t xml:space="preserve"> месеца.</w:t>
            </w:r>
            <w:r w:rsidRPr="00AF1747">
              <w:t xml:space="preserve">  ИЗПЪЛНИТЕЛЯТ е длъжен да отстранява за своя сметка възникнали недостатъци или повреди в рамките на гаранционния срок.</w:t>
            </w:r>
          </w:p>
          <w:p w:rsidR="00120257" w:rsidRPr="007F1865" w:rsidRDefault="00120257" w:rsidP="00120257">
            <w:pPr>
              <w:pStyle w:val="BodyText"/>
            </w:pPr>
            <w:r w:rsidRPr="00AF1747">
              <w:rPr>
                <w:b/>
              </w:rPr>
              <w:t xml:space="preserve">Чл. 6. </w:t>
            </w:r>
            <w:r w:rsidRPr="00AF1747">
              <w:t>Гаранционният срок на описаното обзавеждане е ……...</w:t>
            </w:r>
            <w:r>
              <w:t xml:space="preserve"> месеца.</w:t>
            </w:r>
            <w:r w:rsidRPr="00AF1747">
              <w:t xml:space="preserve">  ИЗПЪЛНИТЕЛЯТ е длъжен да отстранява за своя сметка възникнали недостатъци или повреди в рамките на гаранционния срок.</w:t>
            </w:r>
          </w:p>
          <w:p w:rsidR="00A44F4F" w:rsidRDefault="00A44F4F" w:rsidP="009F2E9E">
            <w:pPr>
              <w:pStyle w:val="BodyText"/>
              <w:rPr>
                <w:rFonts w:eastAsia="TimesNewRomanPSMT" w:cs="Calibri"/>
                <w:iCs/>
                <w:color w:val="000000"/>
              </w:rPr>
            </w:pPr>
          </w:p>
          <w:p w:rsidR="00E06BAB" w:rsidRDefault="00E06BAB" w:rsidP="009F2E9E">
            <w:pPr>
              <w:pStyle w:val="BodyText"/>
            </w:pPr>
          </w:p>
          <w:p w:rsidR="00E06BAB" w:rsidRDefault="00E06BAB" w:rsidP="009F2E9E">
            <w:pPr>
              <w:pStyle w:val="BodyText"/>
              <w:ind w:firstLine="0"/>
              <w:rPr>
                <w:b/>
              </w:rPr>
            </w:pPr>
            <w:r>
              <w:rPr>
                <w:b/>
              </w:rPr>
              <w:t>IV.  СТОЙНОСТ НА ДОГОВОРА И НАЧИН НА ПЛАЩАНЕ</w:t>
            </w:r>
          </w:p>
          <w:p w:rsidR="00E06BAB" w:rsidRDefault="00A44F4F" w:rsidP="009F2E9E">
            <w:pPr>
              <w:pStyle w:val="BodyText"/>
            </w:pPr>
            <w:r>
              <w:rPr>
                <w:b/>
              </w:rPr>
              <w:t>Чл. 7</w:t>
            </w:r>
            <w:r w:rsidR="00E06BAB">
              <w:rPr>
                <w:b/>
              </w:rPr>
              <w:t>.</w:t>
            </w:r>
            <w:r w:rsidR="00E06BAB">
              <w:t xml:space="preserve"> Договорната стойност, съгласно приетата оферта е за ……………….  лв. (……………….) лв. без ДДС и …………………лева (………………</w:t>
            </w:r>
            <w:r w:rsidR="00E45006">
              <w:t xml:space="preserve">………) с ДДС, съгласно </w:t>
            </w:r>
            <w:r w:rsidR="00E45006" w:rsidRPr="005F44EE">
              <w:t>представената цена</w:t>
            </w:r>
            <w:r w:rsidR="00E06BAB">
              <w:t xml:space="preserve"> от страна на ИЗПЪЛНИТЕЛЯ и при спазване на изискванията и условията, заложени от страна на ВЪЗЛОЖИТЕЛЯ. В посочената цена се включват всички разходи съгласно условията поставени от ВЪЗЛОЖИТЕЛЯ в указанията за участие.</w:t>
            </w:r>
          </w:p>
          <w:p w:rsidR="00E06BAB" w:rsidRDefault="00A44F4F" w:rsidP="009F2E9E">
            <w:pPr>
              <w:pStyle w:val="BodyText"/>
            </w:pPr>
            <w:r>
              <w:rPr>
                <w:b/>
              </w:rPr>
              <w:t>Чл. 8</w:t>
            </w:r>
            <w:r w:rsidR="00E06BAB">
              <w:rPr>
                <w:b/>
              </w:rPr>
              <w:t>.</w:t>
            </w:r>
            <w:r w:rsidR="00E06BAB">
              <w:t xml:space="preserve"> Всички разходи, надвишаващи договорната стойност, включително непредвидени работи са за сметка на ИЗПЪЛНИТЕЛЯ.</w:t>
            </w:r>
          </w:p>
          <w:p w:rsidR="00E06BAB" w:rsidRDefault="00A44F4F" w:rsidP="009F2E9E">
            <w:pPr>
              <w:pStyle w:val="BodyText"/>
            </w:pPr>
            <w:r>
              <w:rPr>
                <w:b/>
              </w:rPr>
              <w:t>Чл. 9</w:t>
            </w:r>
            <w:r w:rsidR="00E06BAB">
              <w:rPr>
                <w:b/>
              </w:rPr>
              <w:t>.</w:t>
            </w:r>
            <w:r w:rsidR="00E06BAB">
              <w:t xml:space="preserve"> В договорната стойност са включени всички необходимо-присъщи разходи (вложени продукти, заплати и осигуровки, транспорт и поддръжка, ел.енергия, вода, консумативи, такси, лицензи, разрешителни ). Предлаганата цена e окончателна. Същата не подлежи на промяна, освен в случаите на намаляване на цената в полза на ВЪЗЛОЖИТЕЛЯ.</w:t>
            </w:r>
          </w:p>
          <w:p w:rsidR="00E06BAB" w:rsidRDefault="00A44F4F" w:rsidP="009F2E9E">
            <w:pPr>
              <w:pStyle w:val="BodyText"/>
            </w:pPr>
            <w:r>
              <w:rPr>
                <w:b/>
              </w:rPr>
              <w:t>Чл. 10</w:t>
            </w:r>
            <w:r w:rsidR="00E06BAB">
              <w:rPr>
                <w:b/>
              </w:rPr>
              <w:t>.</w:t>
            </w:r>
            <w:r w:rsidR="00E06BAB">
              <w:t xml:space="preserve"> Плащането ще се извършва в лева по банков път, след подписване на необходимите двустранни констативни протоколи и фактуриране в следните срокове:</w:t>
            </w:r>
          </w:p>
          <w:p w:rsidR="00E06BAB" w:rsidRDefault="00107A65" w:rsidP="009F2E9E">
            <w:pPr>
              <w:pStyle w:val="BodyText"/>
            </w:pPr>
            <w:r>
              <w:t>-  междинно</w:t>
            </w:r>
            <w:r w:rsidR="00E06BAB">
              <w:t xml:space="preserve"> плащане – до 30% от стойността на договора - при доставка на договореното оборудване и след представяне от страна на ИЗП</w:t>
            </w:r>
            <w:r>
              <w:t xml:space="preserve">ЪЛНИТЕЛЯ на фактура за </w:t>
            </w:r>
            <w:r w:rsidR="00E06BAB">
              <w:t>плащане,  в срок до 5 работни дни.</w:t>
            </w:r>
          </w:p>
          <w:p w:rsidR="00E06BAB" w:rsidRDefault="002E274B" w:rsidP="009F2E9E">
            <w:pPr>
              <w:pStyle w:val="BodyText"/>
            </w:pPr>
            <w:r>
              <w:t>-</w:t>
            </w:r>
            <w:r w:rsidR="00E06BAB">
              <w:t xml:space="preserve"> финално плащане – остатъка от сумата - при въвеждане в експлоатация на </w:t>
            </w:r>
            <w:r w:rsidR="005F44EE">
              <w:t xml:space="preserve">обзавеждането и </w:t>
            </w:r>
            <w:r w:rsidR="00E06BAB">
              <w:t>оборудването без забележки от страна на ВЪЗЛОЖИТЕЛЯ, срещу предс</w:t>
            </w:r>
            <w:r w:rsidR="00107A65">
              <w:t>тавена фактура за финално плащан</w:t>
            </w:r>
            <w:r w:rsidR="00E06BAB">
              <w:t>е, в срок до 10 работни дни.</w:t>
            </w:r>
          </w:p>
          <w:p w:rsidR="00E06BAB" w:rsidRDefault="00E06BAB" w:rsidP="009F2E9E">
            <w:pPr>
              <w:pStyle w:val="BodyText"/>
            </w:pPr>
          </w:p>
          <w:p w:rsidR="00E06BAB" w:rsidRPr="007F6CE1" w:rsidRDefault="00E06BAB" w:rsidP="009F2E9E">
            <w:pPr>
              <w:pStyle w:val="BodyText"/>
              <w:ind w:firstLine="0"/>
              <w:rPr>
                <w:b/>
              </w:rPr>
            </w:pPr>
            <w:r w:rsidRPr="002E274B">
              <w:rPr>
                <w:b/>
              </w:rPr>
              <w:t xml:space="preserve">V. </w:t>
            </w:r>
            <w:r w:rsidRPr="007F6CE1">
              <w:rPr>
                <w:b/>
              </w:rPr>
              <w:t>МЯСТО И СРОКОВЕ ЗА ДОСТАВКА</w:t>
            </w:r>
          </w:p>
          <w:p w:rsidR="000F13D6" w:rsidRDefault="00A44F4F" w:rsidP="009F2E9E">
            <w:pPr>
              <w:pStyle w:val="BodyText"/>
            </w:pPr>
            <w:r>
              <w:rPr>
                <w:b/>
              </w:rPr>
              <w:t>Чл. 11</w:t>
            </w:r>
            <w:r w:rsidR="00E06BAB" w:rsidRPr="007F6CE1">
              <w:t>.</w:t>
            </w:r>
            <w:r w:rsidR="000F13D6">
              <w:t>(1) Настоящият договор влиза в сила от датата на подписването му от двете страни</w:t>
            </w:r>
            <w:r w:rsidR="0006269A">
              <w:t>.</w:t>
            </w:r>
          </w:p>
          <w:p w:rsidR="001C4EE8" w:rsidRPr="001C4EE8" w:rsidRDefault="000F13D6" w:rsidP="00A479DC">
            <w:pPr>
              <w:pStyle w:val="BodyText"/>
            </w:pPr>
            <w:r>
              <w:t>(2</w:t>
            </w:r>
            <w:r w:rsidR="001C4EE8" w:rsidRPr="001C4EE8">
              <w:t>)</w:t>
            </w:r>
            <w:r w:rsidR="001C4EE8">
              <w:t xml:space="preserve"> Място на доставка и монтаж</w:t>
            </w:r>
            <w:r w:rsidR="001C4EE8" w:rsidRPr="001C4EE8">
              <w:t xml:space="preserve"> са </w:t>
            </w:r>
            <w:r w:rsidR="00445E19">
              <w:t xml:space="preserve">10-те </w:t>
            </w:r>
            <w:r>
              <w:t>детските градини на територията на  О</w:t>
            </w:r>
            <w:r w:rsidR="001C4EE8" w:rsidRPr="001C4EE8">
              <w:t>бщина Садово.</w:t>
            </w:r>
          </w:p>
          <w:p w:rsidR="00E06BAB" w:rsidRDefault="00E06BAB" w:rsidP="009F2E9E">
            <w:pPr>
              <w:pStyle w:val="BodyText"/>
              <w:ind w:firstLine="0"/>
              <w:rPr>
                <w:b/>
              </w:rPr>
            </w:pPr>
            <w:r>
              <w:rPr>
                <w:b/>
              </w:rPr>
              <w:t>VI. ПРАВА И ЗАДЪЛЖЕНИЯ НА ИЗПЪЛНИТЕЛЯ</w:t>
            </w:r>
          </w:p>
          <w:p w:rsidR="00E06BAB" w:rsidRDefault="00A44F4F" w:rsidP="009F2E9E">
            <w:pPr>
              <w:pStyle w:val="BodyText"/>
            </w:pPr>
            <w:r>
              <w:rPr>
                <w:b/>
              </w:rPr>
              <w:t>Чл. 12</w:t>
            </w:r>
            <w:r w:rsidR="00E06BAB">
              <w:rPr>
                <w:b/>
              </w:rPr>
              <w:t>. (1)</w:t>
            </w:r>
            <w:r w:rsidR="00E06BAB">
              <w:t xml:space="preserve"> ИЗПЪЛНИТЕЛЯТ се задължава:</w:t>
            </w:r>
          </w:p>
          <w:p w:rsidR="00E06BAB" w:rsidRDefault="00E06BAB" w:rsidP="00E06BAB">
            <w:pPr>
              <w:pStyle w:val="BodyText"/>
              <w:numPr>
                <w:ilvl w:val="0"/>
                <w:numId w:val="4"/>
              </w:numPr>
              <w:rPr>
                <w:rFonts w:eastAsia="TimesNewRomanPSMT" w:cs="Calibri"/>
                <w:iCs/>
                <w:color w:val="000000"/>
              </w:rPr>
            </w:pPr>
            <w:r>
              <w:rPr>
                <w:rFonts w:eastAsia="TimesNewRomanPSMT" w:cs="Calibri"/>
                <w:iCs/>
                <w:color w:val="000000"/>
              </w:rPr>
              <w:t>Да достави и монтира :</w:t>
            </w:r>
          </w:p>
          <w:p w:rsidR="00082CB3" w:rsidRDefault="00082CB3" w:rsidP="00082CB3">
            <w:pPr>
              <w:pStyle w:val="BodyText"/>
              <w:numPr>
                <w:ilvl w:val="1"/>
                <w:numId w:val="4"/>
              </w:numPr>
              <w:rPr>
                <w:szCs w:val="24"/>
                <w:lang w:eastAsia="bg-BG"/>
              </w:rPr>
            </w:pPr>
            <w:r w:rsidRPr="006F56C0">
              <w:rPr>
                <w:szCs w:val="24"/>
                <w:lang w:eastAsia="bg-BG"/>
              </w:rPr>
              <w:t>Интерактивна дъска</w:t>
            </w:r>
            <w:r>
              <w:rPr>
                <w:szCs w:val="24"/>
                <w:lang w:val="en-US" w:eastAsia="bg-BG"/>
              </w:rPr>
              <w:t>-10</w:t>
            </w:r>
            <w:r>
              <w:rPr>
                <w:szCs w:val="24"/>
                <w:lang w:eastAsia="bg-BG"/>
              </w:rPr>
              <w:t>бр.</w:t>
            </w:r>
          </w:p>
          <w:p w:rsidR="00082CB3" w:rsidRPr="00082CB3" w:rsidRDefault="00082CB3" w:rsidP="00082CB3">
            <w:pPr>
              <w:pStyle w:val="BodyText"/>
              <w:numPr>
                <w:ilvl w:val="1"/>
                <w:numId w:val="4"/>
              </w:numPr>
              <w:rPr>
                <w:rFonts w:eastAsia="TimesNewRomanPSMT" w:cs="Calibri"/>
                <w:iCs/>
                <w:color w:val="000000"/>
              </w:rPr>
            </w:pPr>
            <w:r w:rsidRPr="006F56C0">
              <w:rPr>
                <w:szCs w:val="24"/>
                <w:lang w:eastAsia="bg-BG"/>
              </w:rPr>
              <w:t xml:space="preserve">Преносим компютър </w:t>
            </w:r>
            <w:r>
              <w:rPr>
                <w:szCs w:val="24"/>
                <w:lang w:eastAsia="bg-BG"/>
              </w:rPr>
              <w:t>–</w:t>
            </w:r>
            <w:r w:rsidRPr="006F56C0">
              <w:rPr>
                <w:szCs w:val="24"/>
                <w:lang w:eastAsia="bg-BG"/>
              </w:rPr>
              <w:t xml:space="preserve"> лаптоп</w:t>
            </w:r>
            <w:r>
              <w:rPr>
                <w:szCs w:val="24"/>
                <w:lang w:eastAsia="bg-BG"/>
              </w:rPr>
              <w:t>-10бр.</w:t>
            </w:r>
          </w:p>
          <w:p w:rsidR="00082CB3" w:rsidRPr="00082CB3" w:rsidRDefault="00082CB3" w:rsidP="00082CB3">
            <w:pPr>
              <w:pStyle w:val="BodyText"/>
              <w:numPr>
                <w:ilvl w:val="1"/>
                <w:numId w:val="4"/>
              </w:numPr>
              <w:rPr>
                <w:rFonts w:eastAsia="TimesNewRomanPSMT" w:cs="Calibri"/>
                <w:iCs/>
                <w:color w:val="000000"/>
              </w:rPr>
            </w:pPr>
            <w:r w:rsidRPr="006F56C0">
              <w:rPr>
                <w:szCs w:val="24"/>
                <w:shd w:val="clear" w:color="auto" w:fill="FFFFFF"/>
                <w:lang w:val="ru-RU"/>
              </w:rPr>
              <w:t>Дидактичен шкаф с размери 1800</w:t>
            </w:r>
            <w:r w:rsidRPr="006F56C0">
              <w:rPr>
                <w:szCs w:val="24"/>
                <w:shd w:val="clear" w:color="auto" w:fill="FFFFFF"/>
              </w:rPr>
              <w:t>х</w:t>
            </w:r>
            <w:r w:rsidRPr="006F56C0">
              <w:rPr>
                <w:szCs w:val="24"/>
                <w:shd w:val="clear" w:color="auto" w:fill="FFFFFF"/>
                <w:lang w:val="ru-RU"/>
              </w:rPr>
              <w:t>400</w:t>
            </w:r>
            <w:r w:rsidRPr="006F56C0">
              <w:rPr>
                <w:szCs w:val="24"/>
                <w:shd w:val="clear" w:color="auto" w:fill="FFFFFF"/>
              </w:rPr>
              <w:t>х1800</w:t>
            </w:r>
            <w:r w:rsidRPr="006F56C0">
              <w:rPr>
                <w:szCs w:val="24"/>
                <w:shd w:val="clear" w:color="auto" w:fill="FFFFFF"/>
                <w:lang w:val="en-GB"/>
              </w:rPr>
              <w:t>H</w:t>
            </w:r>
            <w:r>
              <w:rPr>
                <w:szCs w:val="24"/>
                <w:shd w:val="clear" w:color="auto" w:fill="FFFFFF"/>
              </w:rPr>
              <w:t>-10бр.</w:t>
            </w:r>
          </w:p>
          <w:p w:rsidR="00082CB3" w:rsidRPr="00082CB3" w:rsidRDefault="00082CB3" w:rsidP="00082CB3">
            <w:pPr>
              <w:pStyle w:val="BodyText"/>
              <w:numPr>
                <w:ilvl w:val="1"/>
                <w:numId w:val="4"/>
              </w:numPr>
              <w:rPr>
                <w:rFonts w:eastAsia="TimesNewRomanPSMT" w:cs="Calibri"/>
                <w:iCs/>
                <w:color w:val="000000"/>
              </w:rPr>
            </w:pPr>
            <w:proofErr w:type="spellStart"/>
            <w:r w:rsidRPr="006F56C0">
              <w:rPr>
                <w:szCs w:val="24"/>
                <w:shd w:val="clear" w:color="auto" w:fill="FFFFFF"/>
                <w:lang w:val="en-GB"/>
              </w:rPr>
              <w:lastRenderedPageBreak/>
              <w:t>Куклен</w:t>
            </w:r>
            <w:proofErr w:type="spellEnd"/>
            <w:r w:rsidRPr="006F56C0">
              <w:rPr>
                <w:szCs w:val="24"/>
                <w:shd w:val="clear" w:color="auto" w:fill="FFFFFF"/>
                <w:lang w:val="en-GB"/>
              </w:rPr>
              <w:t xml:space="preserve"> </w:t>
            </w:r>
            <w:proofErr w:type="spellStart"/>
            <w:r w:rsidRPr="006F56C0">
              <w:rPr>
                <w:szCs w:val="24"/>
                <w:shd w:val="clear" w:color="auto" w:fill="FFFFFF"/>
                <w:lang w:val="en-GB"/>
              </w:rPr>
              <w:t>театър</w:t>
            </w:r>
            <w:proofErr w:type="spellEnd"/>
            <w:r w:rsidRPr="006F56C0">
              <w:rPr>
                <w:rStyle w:val="apple-converted-space"/>
                <w:bCs w:val="0"/>
                <w:szCs w:val="24"/>
                <w:shd w:val="clear" w:color="auto" w:fill="FFFFFF"/>
              </w:rPr>
              <w:t> </w:t>
            </w:r>
            <w:r w:rsidRPr="006F56C0">
              <w:rPr>
                <w:szCs w:val="24"/>
                <w:shd w:val="clear" w:color="auto" w:fill="FFFFFF"/>
              </w:rPr>
              <w:t>2000х500÷350х2200</w:t>
            </w:r>
            <w:r w:rsidRPr="006F56C0">
              <w:rPr>
                <w:szCs w:val="24"/>
                <w:shd w:val="clear" w:color="auto" w:fill="FFFFFF"/>
                <w:lang w:val="en-US"/>
              </w:rPr>
              <w:t>H</w:t>
            </w:r>
            <w:r>
              <w:rPr>
                <w:szCs w:val="24"/>
                <w:shd w:val="clear" w:color="auto" w:fill="FFFFFF"/>
              </w:rPr>
              <w:t>-10бр.</w:t>
            </w:r>
          </w:p>
          <w:p w:rsidR="00082CB3" w:rsidRPr="00082CB3" w:rsidRDefault="00082CB3" w:rsidP="00082CB3">
            <w:pPr>
              <w:pStyle w:val="BodyText"/>
              <w:numPr>
                <w:ilvl w:val="1"/>
                <w:numId w:val="4"/>
              </w:numPr>
              <w:rPr>
                <w:rFonts w:eastAsia="TimesNewRomanPSMT" w:cs="Calibri"/>
                <w:iCs/>
                <w:color w:val="000000"/>
              </w:rPr>
            </w:pPr>
            <w:r w:rsidRPr="006F56C0">
              <w:rPr>
                <w:szCs w:val="24"/>
                <w:shd w:val="clear" w:color="auto" w:fill="FFFFFF"/>
              </w:rPr>
              <w:t>Детски кът- к</w:t>
            </w:r>
            <w:proofErr w:type="spellStart"/>
            <w:r w:rsidRPr="006F56C0">
              <w:rPr>
                <w:szCs w:val="24"/>
                <w:shd w:val="clear" w:color="auto" w:fill="FFFFFF"/>
                <w:lang w:val="en-GB"/>
              </w:rPr>
              <w:t>ухня</w:t>
            </w:r>
            <w:proofErr w:type="spellEnd"/>
            <w:r w:rsidRPr="006F56C0">
              <w:rPr>
                <w:rStyle w:val="apple-converted-space"/>
                <w:bCs w:val="0"/>
                <w:szCs w:val="24"/>
                <w:shd w:val="clear" w:color="auto" w:fill="FFFFFF"/>
                <w:lang w:val="en-GB"/>
              </w:rPr>
              <w:t> </w:t>
            </w:r>
            <w:r w:rsidRPr="006F56C0">
              <w:rPr>
                <w:szCs w:val="24"/>
                <w:shd w:val="clear" w:color="auto" w:fill="FFFFFF"/>
              </w:rPr>
              <w:t>18</w:t>
            </w:r>
            <w:r w:rsidRPr="006F56C0">
              <w:rPr>
                <w:szCs w:val="24"/>
                <w:shd w:val="clear" w:color="auto" w:fill="FFFFFF"/>
                <w:lang w:val="en-GB"/>
              </w:rPr>
              <w:t>00</w:t>
            </w:r>
            <w:r w:rsidRPr="006F56C0">
              <w:rPr>
                <w:szCs w:val="24"/>
                <w:shd w:val="clear" w:color="auto" w:fill="FFFFFF"/>
              </w:rPr>
              <w:t>х500х1700</w:t>
            </w:r>
            <w:r w:rsidRPr="006F56C0">
              <w:rPr>
                <w:szCs w:val="24"/>
                <w:shd w:val="clear" w:color="auto" w:fill="FFFFFF"/>
                <w:lang w:val="en-US"/>
              </w:rPr>
              <w:t>H</w:t>
            </w:r>
            <w:r>
              <w:rPr>
                <w:szCs w:val="24"/>
                <w:shd w:val="clear" w:color="auto" w:fill="FFFFFF"/>
              </w:rPr>
              <w:t>-9бр.</w:t>
            </w:r>
          </w:p>
          <w:p w:rsidR="00082CB3" w:rsidRPr="00082CB3" w:rsidRDefault="00082CB3" w:rsidP="00082CB3">
            <w:pPr>
              <w:pStyle w:val="BodyText"/>
              <w:numPr>
                <w:ilvl w:val="1"/>
                <w:numId w:val="4"/>
              </w:numPr>
              <w:rPr>
                <w:rFonts w:eastAsia="TimesNewRomanPSMT" w:cs="Calibri"/>
                <w:iCs/>
                <w:color w:val="000000"/>
              </w:rPr>
            </w:pPr>
            <w:r w:rsidRPr="006F56C0">
              <w:rPr>
                <w:szCs w:val="24"/>
                <w:shd w:val="clear" w:color="auto" w:fill="FFFFFF"/>
                <w:lang w:val="ru-RU"/>
              </w:rPr>
              <w:t>Маса "Цвете" - модул листо 1200х1200</w:t>
            </w:r>
            <w:r w:rsidRPr="006F56C0">
              <w:rPr>
                <w:szCs w:val="24"/>
                <w:shd w:val="clear" w:color="auto" w:fill="FFFFFF"/>
              </w:rPr>
              <w:t>х</w:t>
            </w:r>
            <w:r w:rsidRPr="006F56C0">
              <w:rPr>
                <w:szCs w:val="24"/>
                <w:shd w:val="clear" w:color="auto" w:fill="FFFFFF"/>
                <w:lang w:val="ru-RU"/>
              </w:rPr>
              <w:t>68</w:t>
            </w:r>
            <w:r w:rsidRPr="006F56C0">
              <w:rPr>
                <w:szCs w:val="24"/>
                <w:shd w:val="clear" w:color="auto" w:fill="FFFFFF"/>
                <w:lang w:val="en-US"/>
              </w:rPr>
              <w:t>H</w:t>
            </w:r>
            <w:r w:rsidRPr="006F56C0">
              <w:rPr>
                <w:rStyle w:val="apple-converted-space"/>
                <w:bCs w:val="0"/>
                <w:szCs w:val="24"/>
                <w:shd w:val="clear" w:color="auto" w:fill="FFFFFF"/>
                <w:lang w:val="ru-RU"/>
              </w:rPr>
              <w:t> </w:t>
            </w:r>
            <w:r w:rsidRPr="006F56C0">
              <w:rPr>
                <w:szCs w:val="24"/>
                <w:shd w:val="clear" w:color="auto" w:fill="FFFFFF"/>
                <w:lang w:val="ru-RU"/>
              </w:rPr>
              <w:t>- 4бр.; </w:t>
            </w:r>
            <w:r w:rsidRPr="006F56C0">
              <w:rPr>
                <w:rStyle w:val="apple-converted-space"/>
                <w:szCs w:val="24"/>
                <w:shd w:val="clear" w:color="auto" w:fill="FFFFFF"/>
                <w:lang w:val="ru-RU"/>
              </w:rPr>
              <w:t> </w:t>
            </w:r>
            <w:proofErr w:type="spellStart"/>
            <w:proofErr w:type="gramStart"/>
            <w:r w:rsidRPr="006F56C0">
              <w:rPr>
                <w:szCs w:val="24"/>
                <w:shd w:val="clear" w:color="auto" w:fill="FFFFFF"/>
                <w:lang w:val="en-GB"/>
              </w:rPr>
              <w:t>модул</w:t>
            </w:r>
            <w:proofErr w:type="spellEnd"/>
            <w:proofErr w:type="gramEnd"/>
            <w:r w:rsidRPr="006F56C0">
              <w:rPr>
                <w:szCs w:val="24"/>
                <w:shd w:val="clear" w:color="auto" w:fill="FFFFFF"/>
                <w:lang w:val="en-GB"/>
              </w:rPr>
              <w:t xml:space="preserve"> </w:t>
            </w:r>
            <w:proofErr w:type="spellStart"/>
            <w:r w:rsidRPr="006F56C0">
              <w:rPr>
                <w:szCs w:val="24"/>
                <w:shd w:val="clear" w:color="auto" w:fill="FFFFFF"/>
                <w:lang w:val="en-GB"/>
              </w:rPr>
              <w:t>кръг</w:t>
            </w:r>
            <w:proofErr w:type="spellEnd"/>
            <w:r w:rsidRPr="006F56C0">
              <w:rPr>
                <w:szCs w:val="24"/>
                <w:shd w:val="clear" w:color="auto" w:fill="FFFFFF"/>
                <w:lang w:val="en-GB"/>
              </w:rPr>
              <w:t xml:space="preserve"> Ф=800 - 1бр.</w:t>
            </w:r>
            <w:r>
              <w:rPr>
                <w:szCs w:val="24"/>
                <w:shd w:val="clear" w:color="auto" w:fill="FFFFFF"/>
              </w:rPr>
              <w:t>-5бр.</w:t>
            </w:r>
          </w:p>
          <w:p w:rsidR="00082CB3" w:rsidRPr="00AC41F0" w:rsidRDefault="00082CB3" w:rsidP="00082CB3">
            <w:pPr>
              <w:pStyle w:val="BodyText"/>
              <w:numPr>
                <w:ilvl w:val="1"/>
                <w:numId w:val="4"/>
              </w:numPr>
              <w:rPr>
                <w:rFonts w:eastAsia="TimesNewRomanPSMT" w:cs="Calibri"/>
                <w:iCs/>
                <w:color w:val="000000"/>
              </w:rPr>
            </w:pPr>
            <w:r w:rsidRPr="006F56C0">
              <w:rPr>
                <w:szCs w:val="24"/>
                <w:shd w:val="clear" w:color="auto" w:fill="FFFFFF"/>
                <w:lang w:val="ru-RU"/>
              </w:rPr>
              <w:t>Маса от четири модула с размери на модул 680х74</w:t>
            </w:r>
            <w:r w:rsidRPr="006F56C0">
              <w:rPr>
                <w:szCs w:val="24"/>
                <w:shd w:val="clear" w:color="auto" w:fill="FFFFFF"/>
              </w:rPr>
              <w:t>х</w:t>
            </w:r>
            <w:r w:rsidRPr="006F56C0">
              <w:rPr>
                <w:szCs w:val="24"/>
                <w:shd w:val="clear" w:color="auto" w:fill="FFFFFF"/>
                <w:lang w:val="ru-RU"/>
              </w:rPr>
              <w:t>680</w:t>
            </w:r>
            <w:r w:rsidRPr="006F56C0">
              <w:rPr>
                <w:szCs w:val="24"/>
                <w:shd w:val="clear" w:color="auto" w:fill="FFFFFF"/>
                <w:lang w:val="en-US"/>
              </w:rPr>
              <w:t>H</w:t>
            </w:r>
            <w:r w:rsidRPr="006F56C0">
              <w:rPr>
                <w:szCs w:val="24"/>
                <w:shd w:val="clear" w:color="auto" w:fill="FFFFFF"/>
              </w:rPr>
              <w:t>- 4х44,00</w:t>
            </w:r>
            <w:r>
              <w:rPr>
                <w:szCs w:val="24"/>
                <w:shd w:val="clear" w:color="auto" w:fill="FFFFFF"/>
              </w:rPr>
              <w:t>-5бр.</w:t>
            </w:r>
          </w:p>
          <w:p w:rsidR="00AC41F0" w:rsidRPr="006454AE" w:rsidRDefault="00AC41F0" w:rsidP="00082CB3">
            <w:pPr>
              <w:pStyle w:val="BodyText"/>
              <w:numPr>
                <w:ilvl w:val="1"/>
                <w:numId w:val="4"/>
              </w:numPr>
              <w:rPr>
                <w:rFonts w:eastAsia="TimesNewRomanPSMT" w:cs="Calibri"/>
                <w:iCs/>
                <w:color w:val="000000"/>
              </w:rPr>
            </w:pPr>
            <w:r w:rsidRPr="006F56C0">
              <w:rPr>
                <w:szCs w:val="24"/>
                <w:shd w:val="clear" w:color="auto" w:fill="FFFFFF"/>
                <w:lang w:val="ru-RU"/>
              </w:rPr>
              <w:t>Столче за ЦДГ - 30см височина,тапицирано с кожа, черна метална част</w:t>
            </w:r>
            <w:r>
              <w:rPr>
                <w:szCs w:val="24"/>
                <w:shd w:val="clear" w:color="auto" w:fill="FFFFFF"/>
                <w:lang w:val="ru-RU"/>
              </w:rPr>
              <w:t>-50бр.</w:t>
            </w:r>
          </w:p>
          <w:p w:rsidR="006454AE" w:rsidRPr="006454AE" w:rsidRDefault="006454AE" w:rsidP="00082CB3">
            <w:pPr>
              <w:pStyle w:val="BodyText"/>
              <w:numPr>
                <w:ilvl w:val="1"/>
                <w:numId w:val="4"/>
              </w:numPr>
              <w:rPr>
                <w:rFonts w:eastAsia="TimesNewRomanPSMT" w:cs="Calibri"/>
                <w:iCs/>
                <w:color w:val="000000"/>
              </w:rPr>
            </w:pPr>
            <w:r w:rsidRPr="006F56C0">
              <w:rPr>
                <w:szCs w:val="24"/>
                <w:shd w:val="clear" w:color="auto" w:fill="FFFFFF"/>
                <w:lang w:val="ru-RU"/>
              </w:rPr>
              <w:t>Детски кът - "Фризьорски салон" - 3</w:t>
            </w:r>
            <w:r w:rsidRPr="006F56C0">
              <w:rPr>
                <w:szCs w:val="24"/>
                <w:shd w:val="clear" w:color="auto" w:fill="FFFFFF"/>
              </w:rPr>
              <w:t>0</w:t>
            </w:r>
            <w:r w:rsidRPr="006F56C0">
              <w:rPr>
                <w:szCs w:val="24"/>
                <w:shd w:val="clear" w:color="auto" w:fill="FFFFFF"/>
                <w:lang w:val="ru-RU"/>
              </w:rPr>
              <w:t>00х420</w:t>
            </w:r>
            <w:r w:rsidRPr="006F56C0">
              <w:rPr>
                <w:szCs w:val="24"/>
                <w:shd w:val="clear" w:color="auto" w:fill="FFFFFF"/>
              </w:rPr>
              <w:t>х</w:t>
            </w:r>
            <w:r w:rsidRPr="006F56C0">
              <w:rPr>
                <w:szCs w:val="24"/>
                <w:shd w:val="clear" w:color="auto" w:fill="FFFFFF"/>
                <w:lang w:val="ru-RU"/>
              </w:rPr>
              <w:t>1200</w:t>
            </w:r>
            <w:r w:rsidRPr="006F56C0">
              <w:rPr>
                <w:szCs w:val="24"/>
                <w:shd w:val="clear" w:color="auto" w:fill="FFFFFF"/>
                <w:lang w:val="en-US"/>
              </w:rPr>
              <w:t>H</w:t>
            </w:r>
            <w:r>
              <w:rPr>
                <w:szCs w:val="24"/>
                <w:shd w:val="clear" w:color="auto" w:fill="FFFFFF"/>
              </w:rPr>
              <w:t>-5бр.</w:t>
            </w:r>
          </w:p>
          <w:p w:rsidR="006454AE" w:rsidRPr="00C60918" w:rsidRDefault="00A7737B" w:rsidP="00082CB3">
            <w:pPr>
              <w:pStyle w:val="BodyText"/>
              <w:numPr>
                <w:ilvl w:val="1"/>
                <w:numId w:val="4"/>
              </w:numPr>
              <w:rPr>
                <w:rFonts w:eastAsia="TimesNewRomanPSMT" w:cs="Calibri"/>
                <w:iCs/>
                <w:color w:val="000000"/>
              </w:rPr>
            </w:pPr>
            <w:r w:rsidRPr="006F56C0">
              <w:rPr>
                <w:szCs w:val="24"/>
                <w:shd w:val="clear" w:color="auto" w:fill="FFFFFF"/>
                <w:lang w:val="ru-RU"/>
              </w:rPr>
              <w:t>Детски шкаф за играчки - 1900х400</w:t>
            </w:r>
            <w:r w:rsidRPr="006F56C0">
              <w:rPr>
                <w:szCs w:val="24"/>
                <w:shd w:val="clear" w:color="auto" w:fill="FFFFFF"/>
              </w:rPr>
              <w:t>х</w:t>
            </w:r>
            <w:r w:rsidRPr="006F56C0">
              <w:rPr>
                <w:szCs w:val="24"/>
                <w:shd w:val="clear" w:color="auto" w:fill="FFFFFF"/>
                <w:lang w:val="ru-RU"/>
              </w:rPr>
              <w:t>1170</w:t>
            </w:r>
            <w:r w:rsidRPr="006F56C0">
              <w:rPr>
                <w:szCs w:val="24"/>
                <w:shd w:val="clear" w:color="auto" w:fill="FFFFFF"/>
                <w:lang w:val="en-US"/>
              </w:rPr>
              <w:t>H</w:t>
            </w:r>
            <w:r w:rsidR="00C60918">
              <w:rPr>
                <w:szCs w:val="24"/>
                <w:shd w:val="clear" w:color="auto" w:fill="FFFFFF"/>
              </w:rPr>
              <w:t>-10</w:t>
            </w:r>
            <w:r>
              <w:rPr>
                <w:szCs w:val="24"/>
                <w:shd w:val="clear" w:color="auto" w:fill="FFFFFF"/>
              </w:rPr>
              <w:t>бр.</w:t>
            </w:r>
          </w:p>
          <w:p w:rsidR="00C60918" w:rsidRPr="00C60918" w:rsidRDefault="00C60918" w:rsidP="007A4116">
            <w:pPr>
              <w:pStyle w:val="BodyText"/>
              <w:numPr>
                <w:ilvl w:val="1"/>
                <w:numId w:val="4"/>
              </w:numPr>
              <w:jc w:val="left"/>
              <w:rPr>
                <w:rFonts w:eastAsia="TimesNewRomanPSMT" w:cs="Calibri"/>
                <w:iCs/>
                <w:color w:val="000000"/>
              </w:rPr>
            </w:pPr>
            <w:r>
              <w:rPr>
                <w:szCs w:val="24"/>
                <w:shd w:val="clear" w:color="auto" w:fill="FFFFFF"/>
                <w:lang w:val="ru-RU"/>
              </w:rPr>
              <w:t xml:space="preserve">Секция </w:t>
            </w:r>
            <w:r w:rsidRPr="006F56C0">
              <w:rPr>
                <w:szCs w:val="24"/>
                <w:shd w:val="clear" w:color="auto" w:fill="FFFFFF"/>
                <w:lang w:val="ru-RU"/>
              </w:rPr>
              <w:t>съставена от модули:</w:t>
            </w:r>
            <w:r w:rsidRPr="006F56C0">
              <w:rPr>
                <w:szCs w:val="24"/>
                <w:shd w:val="clear" w:color="auto" w:fill="FFFFFF"/>
                <w:lang w:val="ru-RU"/>
              </w:rPr>
              <w:br/>
              <w:t> </w:t>
            </w:r>
            <w:r w:rsidRPr="006F56C0">
              <w:rPr>
                <w:rStyle w:val="apple-converted-space"/>
                <w:bCs w:val="0"/>
                <w:szCs w:val="24"/>
                <w:shd w:val="clear" w:color="auto" w:fill="FFFFFF"/>
                <w:lang w:val="ru-RU"/>
              </w:rPr>
              <w:t> </w:t>
            </w:r>
            <w:r w:rsidRPr="006F56C0">
              <w:rPr>
                <w:szCs w:val="24"/>
                <w:shd w:val="clear" w:color="auto" w:fill="FFFFFF"/>
                <w:lang w:val="ru-RU"/>
              </w:rPr>
              <w:t>- шкаф 2 врати 2 рафта и чекмедже 600х450</w:t>
            </w:r>
            <w:r w:rsidRPr="006F56C0">
              <w:rPr>
                <w:szCs w:val="24"/>
                <w:shd w:val="clear" w:color="auto" w:fill="FFFFFF"/>
              </w:rPr>
              <w:t>х</w:t>
            </w:r>
            <w:r w:rsidRPr="006F56C0">
              <w:rPr>
                <w:szCs w:val="24"/>
                <w:shd w:val="clear" w:color="auto" w:fill="FFFFFF"/>
                <w:lang w:val="ru-RU"/>
              </w:rPr>
              <w:t>1600</w:t>
            </w:r>
            <w:r w:rsidRPr="006F56C0">
              <w:rPr>
                <w:szCs w:val="24"/>
                <w:shd w:val="clear" w:color="auto" w:fill="FFFFFF"/>
                <w:lang w:val="en-US"/>
              </w:rPr>
              <w:t>H</w:t>
            </w:r>
            <w:r w:rsidRPr="006F56C0">
              <w:rPr>
                <w:szCs w:val="24"/>
                <w:shd w:val="clear" w:color="auto" w:fill="FFFFFF"/>
                <w:lang w:val="ru-RU"/>
              </w:rPr>
              <w:br/>
              <w:t> </w:t>
            </w:r>
            <w:r w:rsidRPr="006F56C0">
              <w:rPr>
                <w:rStyle w:val="apple-converted-space"/>
                <w:bCs w:val="0"/>
                <w:szCs w:val="24"/>
                <w:shd w:val="clear" w:color="auto" w:fill="FFFFFF"/>
                <w:lang w:val="ru-RU"/>
              </w:rPr>
              <w:t> </w:t>
            </w:r>
            <w:r w:rsidRPr="006F56C0">
              <w:rPr>
                <w:szCs w:val="24"/>
                <w:shd w:val="clear" w:color="auto" w:fill="FFFFFF"/>
                <w:lang w:val="ru-RU"/>
              </w:rPr>
              <w:t>- шкаф 2 врати 2 чекмеджета и рафт 600х450</w:t>
            </w:r>
            <w:r w:rsidRPr="006F56C0">
              <w:rPr>
                <w:szCs w:val="24"/>
                <w:shd w:val="clear" w:color="auto" w:fill="FFFFFF"/>
              </w:rPr>
              <w:t>х</w:t>
            </w:r>
            <w:r w:rsidRPr="006F56C0">
              <w:rPr>
                <w:szCs w:val="24"/>
                <w:shd w:val="clear" w:color="auto" w:fill="FFFFFF"/>
                <w:lang w:val="ru-RU"/>
              </w:rPr>
              <w:t>1400</w:t>
            </w:r>
            <w:r w:rsidRPr="006F56C0">
              <w:rPr>
                <w:szCs w:val="24"/>
                <w:shd w:val="clear" w:color="auto" w:fill="FFFFFF"/>
                <w:lang w:val="en-US"/>
              </w:rPr>
              <w:t>H</w:t>
            </w:r>
            <w:r w:rsidRPr="006F56C0">
              <w:rPr>
                <w:szCs w:val="24"/>
                <w:shd w:val="clear" w:color="auto" w:fill="FFFFFF"/>
                <w:lang w:val="ru-RU"/>
              </w:rPr>
              <w:br/>
              <w:t> </w:t>
            </w:r>
            <w:r w:rsidRPr="006F56C0">
              <w:rPr>
                <w:rStyle w:val="apple-converted-space"/>
                <w:bCs w:val="0"/>
                <w:szCs w:val="24"/>
                <w:shd w:val="clear" w:color="auto" w:fill="FFFFFF"/>
                <w:lang w:val="ru-RU"/>
              </w:rPr>
              <w:t> </w:t>
            </w:r>
            <w:r w:rsidRPr="006F56C0">
              <w:rPr>
                <w:szCs w:val="24"/>
                <w:shd w:val="clear" w:color="auto" w:fill="FFFFFF"/>
                <w:lang w:val="ru-RU"/>
              </w:rPr>
              <w:t>- шкаф 2 врати чекмедже и рафт 600х450</w:t>
            </w:r>
            <w:r w:rsidRPr="006F56C0">
              <w:rPr>
                <w:szCs w:val="24"/>
                <w:shd w:val="clear" w:color="auto" w:fill="FFFFFF"/>
              </w:rPr>
              <w:t>х</w:t>
            </w:r>
            <w:r w:rsidRPr="006F56C0">
              <w:rPr>
                <w:szCs w:val="24"/>
                <w:shd w:val="clear" w:color="auto" w:fill="FFFFFF"/>
                <w:lang w:val="ru-RU"/>
              </w:rPr>
              <w:t>1000</w:t>
            </w:r>
            <w:r w:rsidRPr="006F56C0">
              <w:rPr>
                <w:szCs w:val="24"/>
                <w:shd w:val="clear" w:color="auto" w:fill="FFFFFF"/>
                <w:lang w:val="en-US"/>
              </w:rPr>
              <w:t>H</w:t>
            </w:r>
            <w:r w:rsidRPr="006F56C0">
              <w:rPr>
                <w:szCs w:val="24"/>
                <w:shd w:val="clear" w:color="auto" w:fill="FFFFFF"/>
                <w:lang w:val="ru-RU"/>
              </w:rPr>
              <w:br/>
              <w:t> - шкаф 2 вратички десен/ляв 600к450</w:t>
            </w:r>
            <w:r w:rsidRPr="006F56C0">
              <w:rPr>
                <w:szCs w:val="24"/>
                <w:shd w:val="clear" w:color="auto" w:fill="FFFFFF"/>
              </w:rPr>
              <w:t>х</w:t>
            </w:r>
            <w:r w:rsidRPr="006F56C0">
              <w:rPr>
                <w:szCs w:val="24"/>
                <w:shd w:val="clear" w:color="auto" w:fill="FFFFFF"/>
                <w:lang w:val="ru-RU"/>
              </w:rPr>
              <w:t>750</w:t>
            </w:r>
            <w:r w:rsidRPr="006F56C0">
              <w:rPr>
                <w:szCs w:val="24"/>
                <w:shd w:val="clear" w:color="auto" w:fill="FFFFFF"/>
                <w:lang w:val="en-US"/>
              </w:rPr>
              <w:t>H</w:t>
            </w:r>
            <w:r w:rsidRPr="006F56C0">
              <w:rPr>
                <w:szCs w:val="24"/>
                <w:shd w:val="clear" w:color="auto" w:fill="FFFFFF"/>
                <w:lang w:val="ru-RU"/>
              </w:rPr>
              <w:br/>
              <w:t> - шкаф с дистанционер десен/ляв 600х430</w:t>
            </w:r>
            <w:r w:rsidRPr="006F56C0">
              <w:rPr>
                <w:szCs w:val="24"/>
                <w:shd w:val="clear" w:color="auto" w:fill="FFFFFF"/>
              </w:rPr>
              <w:t>х</w:t>
            </w:r>
            <w:r w:rsidRPr="006F56C0">
              <w:rPr>
                <w:szCs w:val="24"/>
                <w:shd w:val="clear" w:color="auto" w:fill="FFFFFF"/>
                <w:lang w:val="ru-RU"/>
              </w:rPr>
              <w:t>580</w:t>
            </w:r>
            <w:r w:rsidRPr="006F56C0">
              <w:rPr>
                <w:szCs w:val="24"/>
                <w:shd w:val="clear" w:color="auto" w:fill="FFFFFF"/>
                <w:lang w:val="en-US"/>
              </w:rPr>
              <w:t>H</w:t>
            </w:r>
            <w:r>
              <w:rPr>
                <w:szCs w:val="24"/>
                <w:shd w:val="clear" w:color="auto" w:fill="FFFFFF"/>
              </w:rPr>
              <w:t>- 4бр.</w:t>
            </w:r>
          </w:p>
          <w:p w:rsidR="00C60918" w:rsidRPr="00C60918" w:rsidRDefault="00C60918" w:rsidP="007A4116">
            <w:pPr>
              <w:pStyle w:val="BodyText"/>
              <w:numPr>
                <w:ilvl w:val="1"/>
                <w:numId w:val="4"/>
              </w:numPr>
              <w:jc w:val="left"/>
              <w:rPr>
                <w:rFonts w:eastAsia="TimesNewRomanPSMT" w:cs="Calibri"/>
                <w:iCs/>
                <w:color w:val="000000"/>
              </w:rPr>
            </w:pPr>
            <w:r w:rsidRPr="006F56C0">
              <w:rPr>
                <w:szCs w:val="24"/>
                <w:shd w:val="clear" w:color="auto" w:fill="FFFFFF"/>
                <w:lang w:val="ru-RU"/>
              </w:rPr>
              <w:t>Гардеробче ЦДГ четворка, комбинирано за дрехи и обувки -1400х610</w:t>
            </w:r>
            <w:r w:rsidRPr="006F56C0">
              <w:rPr>
                <w:szCs w:val="24"/>
                <w:shd w:val="clear" w:color="auto" w:fill="FFFFFF"/>
              </w:rPr>
              <w:t>х</w:t>
            </w:r>
            <w:r w:rsidRPr="006F56C0">
              <w:rPr>
                <w:szCs w:val="24"/>
                <w:shd w:val="clear" w:color="auto" w:fill="FFFFFF"/>
                <w:lang w:val="ru-RU"/>
              </w:rPr>
              <w:t>1200</w:t>
            </w:r>
            <w:r w:rsidRPr="006F56C0">
              <w:rPr>
                <w:szCs w:val="24"/>
                <w:shd w:val="clear" w:color="auto" w:fill="FFFFFF"/>
                <w:lang w:val="en-US"/>
              </w:rPr>
              <w:t>H</w:t>
            </w:r>
            <w:r>
              <w:rPr>
                <w:szCs w:val="24"/>
                <w:shd w:val="clear" w:color="auto" w:fill="FFFFFF"/>
              </w:rPr>
              <w:t>-54бр.</w:t>
            </w:r>
          </w:p>
          <w:p w:rsidR="00C60918" w:rsidRPr="007A4116" w:rsidRDefault="00C60918" w:rsidP="007A4116">
            <w:pPr>
              <w:shd w:val="clear" w:color="auto" w:fill="FFFFFF"/>
              <w:spacing w:after="0" w:line="240" w:lineRule="auto"/>
              <w:rPr>
                <w:rFonts w:ascii="Times New Roman" w:eastAsia="Times New Roman" w:hAnsi="Times New Roman"/>
                <w:sz w:val="24"/>
                <w:szCs w:val="24"/>
                <w:lang w:eastAsia="bg-BG"/>
              </w:rPr>
            </w:pPr>
            <w:r>
              <w:rPr>
                <w:rFonts w:ascii="Times New Roman" w:eastAsia="Times New Roman" w:hAnsi="Times New Roman"/>
                <w:bCs/>
                <w:sz w:val="24"/>
                <w:szCs w:val="24"/>
                <w:lang w:eastAsia="bg-BG"/>
              </w:rPr>
              <w:t>1.13.</w:t>
            </w:r>
            <w:r w:rsidR="007A4116">
              <w:rPr>
                <w:rFonts w:ascii="Times New Roman" w:eastAsia="Times New Roman" w:hAnsi="Times New Roman"/>
                <w:bCs/>
                <w:sz w:val="24"/>
                <w:szCs w:val="24"/>
                <w:lang w:eastAsia="bg-BG"/>
              </w:rPr>
              <w:t xml:space="preserve">              </w:t>
            </w:r>
            <w:r w:rsidRPr="00C56771">
              <w:rPr>
                <w:rFonts w:ascii="Times New Roman" w:eastAsia="Times New Roman" w:hAnsi="Times New Roman"/>
                <w:bCs/>
                <w:sz w:val="24"/>
                <w:szCs w:val="24"/>
                <w:lang w:eastAsia="bg-BG"/>
              </w:rPr>
              <w:t>Детско легло двуетажно 1440х740х1400</w:t>
            </w:r>
            <w:r w:rsidRPr="00C56771">
              <w:rPr>
                <w:rFonts w:ascii="Times New Roman" w:eastAsia="Times New Roman" w:hAnsi="Times New Roman"/>
                <w:bCs/>
                <w:sz w:val="24"/>
                <w:szCs w:val="24"/>
                <w:lang w:val="en-US" w:eastAsia="bg-BG"/>
              </w:rPr>
              <w:t>H</w:t>
            </w:r>
            <w:r w:rsidRPr="00C56771">
              <w:rPr>
                <w:rFonts w:ascii="Times New Roman" w:eastAsia="Times New Roman" w:hAnsi="Times New Roman"/>
                <w:bCs/>
                <w:sz w:val="24"/>
                <w:szCs w:val="24"/>
                <w:lang w:eastAsia="bg-BG"/>
              </w:rPr>
              <w:t>- изтеглящо легло на колелца</w:t>
            </w:r>
            <w:r w:rsidRPr="006F56C0">
              <w:rPr>
                <w:rFonts w:ascii="Times New Roman" w:eastAsia="Times New Roman" w:hAnsi="Times New Roman"/>
                <w:bCs/>
                <w:sz w:val="24"/>
                <w:szCs w:val="24"/>
                <w:lang w:eastAsia="bg-BG"/>
              </w:rPr>
              <w:t> </w:t>
            </w:r>
            <w:r w:rsidRPr="00C56771">
              <w:rPr>
                <w:rFonts w:ascii="Times New Roman" w:eastAsia="Times New Roman" w:hAnsi="Times New Roman"/>
                <w:bCs/>
                <w:sz w:val="24"/>
                <w:szCs w:val="24"/>
                <w:lang w:eastAsia="bg-BG"/>
              </w:rPr>
              <w:t>1440х740х100</w:t>
            </w:r>
            <w:r w:rsidRPr="00C56771">
              <w:rPr>
                <w:rFonts w:ascii="Times New Roman" w:eastAsia="Times New Roman" w:hAnsi="Times New Roman"/>
                <w:bCs/>
                <w:sz w:val="24"/>
                <w:szCs w:val="24"/>
                <w:lang w:val="en-US" w:eastAsia="bg-BG"/>
              </w:rPr>
              <w:t>H</w:t>
            </w:r>
            <w:r w:rsidR="007A4116">
              <w:rPr>
                <w:rFonts w:ascii="Times New Roman" w:eastAsia="Times New Roman" w:hAnsi="Times New Roman"/>
                <w:bCs/>
                <w:sz w:val="24"/>
                <w:szCs w:val="24"/>
                <w:lang w:eastAsia="bg-BG"/>
              </w:rPr>
              <w:t>-10бр.</w:t>
            </w:r>
          </w:p>
          <w:p w:rsidR="00C60918" w:rsidRPr="00082CB3" w:rsidRDefault="00C60918" w:rsidP="007A4116">
            <w:pPr>
              <w:pStyle w:val="BodyText"/>
              <w:ind w:left="757" w:firstLine="0"/>
              <w:jc w:val="left"/>
              <w:rPr>
                <w:rFonts w:eastAsia="TimesNewRomanPSMT" w:cs="Calibri"/>
                <w:iCs/>
                <w:color w:val="000000"/>
              </w:rPr>
            </w:pPr>
            <w:r w:rsidRPr="006F56C0">
              <w:rPr>
                <w:szCs w:val="24"/>
                <w:shd w:val="clear" w:color="auto" w:fill="FFFFFF"/>
              </w:rPr>
              <w:t>                              </w:t>
            </w:r>
          </w:p>
          <w:p w:rsidR="00E06BAB" w:rsidRDefault="00E06BAB" w:rsidP="009F2E9E">
            <w:pPr>
              <w:pStyle w:val="BodyText"/>
              <w:rPr>
                <w:rFonts w:eastAsia="TimesNewRomanPSMT" w:cs="Calibri"/>
                <w:iCs/>
                <w:color w:val="000000"/>
              </w:rPr>
            </w:pPr>
            <w:r>
              <w:rPr>
                <w:rFonts w:eastAsia="TimesNewRomanPSMT" w:cs="Calibri"/>
                <w:iCs/>
                <w:color w:val="000000"/>
              </w:rPr>
              <w:t xml:space="preserve">2. Да достави </w:t>
            </w:r>
            <w:r w:rsidR="007C32AF">
              <w:rPr>
                <w:rFonts w:eastAsia="TimesNewRomanPSMT" w:cs="Calibri"/>
                <w:iCs/>
                <w:color w:val="000000"/>
              </w:rPr>
              <w:t xml:space="preserve">техническото </w:t>
            </w:r>
            <w:r>
              <w:rPr>
                <w:rFonts w:eastAsia="TimesNewRomanPSMT" w:cs="Calibri"/>
                <w:iCs/>
                <w:color w:val="000000"/>
              </w:rPr>
              <w:t>оборудване</w:t>
            </w:r>
            <w:r w:rsidR="007C32AF">
              <w:rPr>
                <w:rFonts w:eastAsia="TimesNewRomanPSMT" w:cs="Calibri"/>
                <w:iCs/>
                <w:color w:val="000000"/>
              </w:rPr>
              <w:t xml:space="preserve"> и обзавеждане</w:t>
            </w:r>
            <w:r>
              <w:rPr>
                <w:rFonts w:eastAsia="TimesNewRomanPSMT" w:cs="Calibri"/>
                <w:iCs/>
                <w:color w:val="000000"/>
              </w:rPr>
              <w:t xml:space="preserve"> по т.1 в като транспортните и товаро-разтоварните разходи са за негова сметка.</w:t>
            </w:r>
          </w:p>
          <w:p w:rsidR="00E06BAB" w:rsidRDefault="00E06BAB" w:rsidP="009F2E9E">
            <w:pPr>
              <w:pStyle w:val="BodyText"/>
              <w:rPr>
                <w:rFonts w:eastAsia="TimesNewRomanPSMT" w:cs="Calibri"/>
                <w:iCs/>
                <w:color w:val="000000"/>
              </w:rPr>
            </w:pPr>
            <w:r>
              <w:rPr>
                <w:rFonts w:eastAsia="TimesNewRomanPSMT" w:cs="Calibri"/>
                <w:iCs/>
                <w:color w:val="000000"/>
              </w:rPr>
              <w:t xml:space="preserve">3. Да монтира доставеното обзавеждане и </w:t>
            </w:r>
            <w:r w:rsidR="007C32AF">
              <w:rPr>
                <w:rFonts w:eastAsia="TimesNewRomanPSMT" w:cs="Calibri"/>
                <w:iCs/>
                <w:color w:val="000000"/>
              </w:rPr>
              <w:t xml:space="preserve">техническо </w:t>
            </w:r>
            <w:r>
              <w:rPr>
                <w:rFonts w:eastAsia="TimesNewRomanPSMT" w:cs="Calibri"/>
                <w:iCs/>
                <w:color w:val="000000"/>
              </w:rPr>
              <w:t>оборудване по начин позволяващ правилна употреба.</w:t>
            </w:r>
          </w:p>
          <w:p w:rsidR="00E06BAB" w:rsidRDefault="00E06BAB" w:rsidP="009F2E9E">
            <w:pPr>
              <w:pStyle w:val="BodyText"/>
              <w:rPr>
                <w:rFonts w:eastAsia="TimesNewRomanPSMT" w:cs="Calibri"/>
                <w:iCs/>
                <w:color w:val="000000"/>
              </w:rPr>
            </w:pPr>
            <w:r>
              <w:rPr>
                <w:rFonts w:eastAsia="TimesNewRomanPSMT" w:cs="Calibri"/>
                <w:iCs/>
                <w:color w:val="000000"/>
              </w:rPr>
              <w:t xml:space="preserve">4. Да предаде на ВЪЗЛОЖИТЕЛЯ доставеното и монтирано обзавеждане и </w:t>
            </w:r>
            <w:r w:rsidR="007C32AF">
              <w:rPr>
                <w:rFonts w:eastAsia="TimesNewRomanPSMT" w:cs="Calibri"/>
                <w:iCs/>
                <w:color w:val="000000"/>
              </w:rPr>
              <w:t xml:space="preserve">техническо </w:t>
            </w:r>
            <w:r>
              <w:rPr>
                <w:rFonts w:eastAsia="TimesNewRomanPSMT" w:cs="Calibri"/>
                <w:iCs/>
                <w:color w:val="000000"/>
              </w:rPr>
              <w:t>оборудване с протокол.</w:t>
            </w:r>
          </w:p>
          <w:p w:rsidR="00E06BAB" w:rsidRDefault="00B3084F" w:rsidP="009F2E9E">
            <w:pPr>
              <w:pStyle w:val="BodyText"/>
              <w:rPr>
                <w:rFonts w:eastAsia="TimesNewRomanPSMT" w:cs="Calibri"/>
                <w:iCs/>
                <w:color w:val="000000"/>
              </w:rPr>
            </w:pPr>
            <w:r>
              <w:rPr>
                <w:rFonts w:eastAsia="TimesNewRomanPSMT" w:cs="Calibri"/>
                <w:iCs/>
                <w:color w:val="000000"/>
                <w:lang w:val="en-US"/>
              </w:rPr>
              <w:t>5</w:t>
            </w:r>
            <w:r w:rsidR="00E06BAB">
              <w:rPr>
                <w:rFonts w:eastAsia="TimesNewRomanPSMT" w:cs="Calibri"/>
                <w:iCs/>
                <w:color w:val="000000"/>
              </w:rPr>
              <w:t xml:space="preserve">. Да предаде на ВЪЗЛОЖИТЕЛЯ необходимите експлоатационни документи (гаранционни карти, ръководства за ползване и др.) на доставеното и монтирано обзавеждане </w:t>
            </w:r>
            <w:proofErr w:type="gramStart"/>
            <w:r w:rsidR="00E06BAB">
              <w:rPr>
                <w:rFonts w:eastAsia="TimesNewRomanPSMT" w:cs="Calibri"/>
                <w:iCs/>
                <w:color w:val="000000"/>
              </w:rPr>
              <w:t xml:space="preserve">и </w:t>
            </w:r>
            <w:r w:rsidR="007C32AF">
              <w:rPr>
                <w:rFonts w:eastAsia="TimesNewRomanPSMT" w:cs="Calibri"/>
                <w:iCs/>
                <w:color w:val="000000"/>
              </w:rPr>
              <w:t xml:space="preserve"> техническо</w:t>
            </w:r>
            <w:proofErr w:type="gramEnd"/>
            <w:r w:rsidR="007C32AF">
              <w:rPr>
                <w:rFonts w:eastAsia="TimesNewRomanPSMT" w:cs="Calibri"/>
                <w:iCs/>
                <w:color w:val="000000"/>
              </w:rPr>
              <w:t xml:space="preserve"> </w:t>
            </w:r>
            <w:r w:rsidR="00E06BAB">
              <w:rPr>
                <w:rFonts w:eastAsia="TimesNewRomanPSMT" w:cs="Calibri"/>
                <w:iCs/>
                <w:color w:val="000000"/>
              </w:rPr>
              <w:t>оборудване.</w:t>
            </w:r>
          </w:p>
          <w:p w:rsidR="00E06BAB" w:rsidRDefault="00E06BAB" w:rsidP="009F2E9E">
            <w:pPr>
              <w:pStyle w:val="BodyText"/>
            </w:pPr>
            <w:r>
              <w:rPr>
                <w:b/>
              </w:rPr>
              <w:t>(2)</w:t>
            </w:r>
            <w:r>
              <w:t xml:space="preserve"> ИЗПЪЛНИТЕЛЯТ гарантира качеството на доставеното обзавеждане и </w:t>
            </w:r>
            <w:r w:rsidR="007C32AF">
              <w:t xml:space="preserve"> техническо </w:t>
            </w:r>
            <w:r>
              <w:t>оборудване, предмет на договора.</w:t>
            </w:r>
          </w:p>
          <w:p w:rsidR="00E06BAB" w:rsidRDefault="00E06BAB" w:rsidP="009F2E9E">
            <w:pPr>
              <w:pStyle w:val="BodyText"/>
            </w:pPr>
            <w:r>
              <w:rPr>
                <w:b/>
              </w:rPr>
              <w:t>(3)</w:t>
            </w:r>
            <w:r>
              <w:t xml:space="preserve"> ИЗПЪЛНИТЕЛЯТ има право да получи уговорената цена, съгласно условията на този договор.</w:t>
            </w:r>
          </w:p>
          <w:p w:rsidR="00E06BAB" w:rsidRDefault="00E06BAB" w:rsidP="009F2E9E">
            <w:pPr>
              <w:pStyle w:val="BodyText"/>
            </w:pPr>
            <w:r>
              <w:rPr>
                <w:b/>
              </w:rPr>
              <w:t>(4)</w:t>
            </w:r>
            <w:r>
              <w:t xml:space="preserve">  ИЗПЪЛНИТЕЛЯТ няма право да наема други подизпълнители, освен посочените в офертата му и заявили съгласие за участие при изпълнение на поръчката.</w:t>
            </w:r>
          </w:p>
          <w:p w:rsidR="00E06BAB" w:rsidRDefault="00E06BAB" w:rsidP="009F2E9E">
            <w:pPr>
              <w:pStyle w:val="BodyText"/>
            </w:pPr>
            <w:r>
              <w:rPr>
                <w:b/>
              </w:rPr>
              <w:t>(5)</w:t>
            </w:r>
            <w:r>
              <w:t xml:space="preserve"> ИЗПЪЛНИТЕЛЯТ носи пълна отговорност за качественото и в срок изпълнение на дейностите, за които е ангажирал подизпълнители. </w:t>
            </w:r>
          </w:p>
          <w:p w:rsidR="00E06BAB" w:rsidRDefault="00E06BAB" w:rsidP="009F2E9E">
            <w:pPr>
              <w:pStyle w:val="BodyText"/>
              <w:ind w:firstLine="0"/>
              <w:rPr>
                <w:b/>
              </w:rPr>
            </w:pPr>
            <w:r>
              <w:rPr>
                <w:b/>
              </w:rPr>
              <w:t>VII. ПРАВА И ЗАДЪЛЖЕНИЯ НА ВЪЗЛОЖИТЕЛЯ</w:t>
            </w:r>
          </w:p>
          <w:p w:rsidR="00E06BAB" w:rsidRDefault="00A44F4F" w:rsidP="009F2E9E">
            <w:pPr>
              <w:pStyle w:val="BodyText"/>
            </w:pPr>
            <w:r>
              <w:rPr>
                <w:b/>
              </w:rPr>
              <w:t>Чл. 13</w:t>
            </w:r>
            <w:r w:rsidR="00E06BAB">
              <w:rPr>
                <w:b/>
              </w:rPr>
              <w:t>. (1)</w:t>
            </w:r>
            <w:r w:rsidR="00E06BAB">
              <w:t xml:space="preserve"> ВЪЗЛОЖИТЕЛЯТ се задължава:</w:t>
            </w:r>
          </w:p>
          <w:p w:rsidR="00E06BAB" w:rsidRDefault="00E06BAB" w:rsidP="009F2E9E">
            <w:pPr>
              <w:pStyle w:val="BodyText"/>
              <w:rPr>
                <w:rFonts w:eastAsia="TimesNewRomanPSMT" w:cs="Calibri"/>
                <w:iCs/>
                <w:color w:val="000000"/>
              </w:rPr>
            </w:pPr>
            <w:r>
              <w:rPr>
                <w:rFonts w:eastAsia="TimesNewRomanPSMT" w:cs="Calibri"/>
                <w:iCs/>
                <w:color w:val="000000"/>
              </w:rPr>
              <w:t>1. Да заплати на ИЗПЪЛНИТЕЛЯ договорената цена.</w:t>
            </w:r>
          </w:p>
          <w:p w:rsidR="00E06BAB" w:rsidRDefault="00E06BAB" w:rsidP="009F2E9E">
            <w:pPr>
              <w:pStyle w:val="BodyText"/>
              <w:rPr>
                <w:rFonts w:eastAsia="TimesNewRomanPSMT" w:cs="Calibri"/>
                <w:iCs/>
                <w:color w:val="000000"/>
              </w:rPr>
            </w:pPr>
            <w:r>
              <w:rPr>
                <w:rFonts w:eastAsia="TimesNewRomanPSMT" w:cs="Calibri"/>
                <w:iCs/>
                <w:color w:val="000000"/>
              </w:rPr>
              <w:t>2. Да осигури достъп на ИЗПЪЛНИТЕЛЯ за доставка и монтаж на обзавеждане и  оборудване.</w:t>
            </w:r>
          </w:p>
          <w:p w:rsidR="00E06BAB" w:rsidRDefault="00E06BAB" w:rsidP="009F2E9E">
            <w:pPr>
              <w:pStyle w:val="BodyText"/>
              <w:rPr>
                <w:rFonts w:eastAsia="TimesNewRomanPSMT" w:cs="Calibri"/>
                <w:iCs/>
                <w:color w:val="000000"/>
              </w:rPr>
            </w:pPr>
            <w:r>
              <w:rPr>
                <w:rFonts w:eastAsia="TimesNewRomanPSMT" w:cs="Calibri"/>
                <w:iCs/>
                <w:color w:val="000000"/>
              </w:rPr>
              <w:t>3. Да участва със свои представители при приемане на доставеното и монтирано обзавеждане и  оборудване.</w:t>
            </w:r>
          </w:p>
          <w:p w:rsidR="00E06BAB" w:rsidRDefault="00E06BAB" w:rsidP="009F2E9E">
            <w:pPr>
              <w:pStyle w:val="BodyText"/>
              <w:rPr>
                <w:rFonts w:eastAsia="TimesNewRomanPSMT" w:cs="Calibri"/>
                <w:iCs/>
                <w:color w:val="000000"/>
              </w:rPr>
            </w:pPr>
            <w:r>
              <w:rPr>
                <w:rFonts w:eastAsia="TimesNewRomanPSMT" w:cs="Calibri"/>
                <w:iCs/>
                <w:color w:val="000000"/>
              </w:rPr>
              <w:lastRenderedPageBreak/>
              <w:t>4. При констатиране на недостатъци на доставеното и монтирано обзавеждане и оборудване от негови представители да уведомява ИЗПЪЛНИТЕЛЯ за появили се в гаранционния срок дефекти.</w:t>
            </w:r>
          </w:p>
          <w:p w:rsidR="00E06BAB" w:rsidRDefault="00E06BAB" w:rsidP="009F2E9E">
            <w:pPr>
              <w:pStyle w:val="BodyText"/>
            </w:pPr>
            <w:r>
              <w:rPr>
                <w:b/>
              </w:rPr>
              <w:t>(2)</w:t>
            </w:r>
            <w:r>
              <w:t xml:space="preserve"> ВЪЗЛОЖИТЕЛЯТ има право да получи в срок качествено обзавеждане и  оборудване, съгласно офертата на ИЗПЪЛНИТЕЛЯ и техническата спецификация. Възложителят има право да не приеме доставени му артикули от оборудване и  обзавеждане, които не отговарят на техническата спецификация или са некачествени или негодни за нормална употреба.</w:t>
            </w:r>
          </w:p>
          <w:p w:rsidR="00E06BAB" w:rsidRDefault="00E06BAB" w:rsidP="009F2E9E">
            <w:pPr>
              <w:pStyle w:val="BodyText"/>
            </w:pPr>
            <w:r>
              <w:rPr>
                <w:b/>
              </w:rPr>
              <w:t>(3)</w:t>
            </w:r>
            <w:r>
              <w:t xml:space="preserve"> Възложителят има право да контролира дейностите по доставка и монтаж на обзавеждането и  оборудването</w:t>
            </w:r>
          </w:p>
          <w:p w:rsidR="000F66E7" w:rsidRDefault="000F66E7" w:rsidP="009F2E9E">
            <w:pPr>
              <w:pStyle w:val="BodyText"/>
            </w:pPr>
          </w:p>
          <w:p w:rsidR="00E06BAB" w:rsidRDefault="00E06BAB" w:rsidP="009F2E9E">
            <w:pPr>
              <w:pStyle w:val="BodyText"/>
            </w:pPr>
          </w:p>
          <w:p w:rsidR="00E06BAB" w:rsidRDefault="00E06BAB" w:rsidP="009F2E9E">
            <w:pPr>
              <w:pStyle w:val="BodyText"/>
            </w:pPr>
          </w:p>
          <w:p w:rsidR="00E06BAB" w:rsidRDefault="00E06BAB" w:rsidP="009F2E9E">
            <w:pPr>
              <w:pStyle w:val="BodyText"/>
              <w:ind w:firstLine="0"/>
              <w:rPr>
                <w:b/>
              </w:rPr>
            </w:pPr>
            <w:r>
              <w:rPr>
                <w:b/>
              </w:rPr>
              <w:t>VIII. ОТГОВОРНОСТ И НЕУСТОЙКИ</w:t>
            </w:r>
          </w:p>
          <w:p w:rsidR="00E06BAB" w:rsidRDefault="00A44F4F" w:rsidP="009F2E9E">
            <w:pPr>
              <w:pStyle w:val="BodyText"/>
              <w:rPr>
                <w:rFonts w:eastAsia="TimesNewRomanPSMT" w:cs="Calibri"/>
                <w:iCs/>
                <w:color w:val="000000"/>
              </w:rPr>
            </w:pPr>
            <w:r>
              <w:rPr>
                <w:b/>
              </w:rPr>
              <w:t>Чл. 14</w:t>
            </w:r>
            <w:r w:rsidR="00E06BAB">
              <w:rPr>
                <w:b/>
              </w:rPr>
              <w:t xml:space="preserve">. </w:t>
            </w:r>
            <w:r w:rsidR="00E06BAB">
              <w:rPr>
                <w:rFonts w:eastAsia="TimesNewRomanPSMT" w:cs="Calibri"/>
                <w:b/>
                <w:iCs/>
                <w:color w:val="000000"/>
              </w:rPr>
              <w:t>(1)</w:t>
            </w:r>
            <w:r w:rsidR="00E06BAB">
              <w:rPr>
                <w:rFonts w:eastAsia="TimesNewRomanPSMT" w:cs="Calibri"/>
                <w:iCs/>
                <w:color w:val="000000"/>
              </w:rPr>
              <w:t xml:space="preserve"> При пълно и/или частично неизпълнение на поетите с настоящия договор задължения (включително по отношение на предвидения гаранционен срок), ИЗПЪЛНИТЕЛЯТ заплаща неустойка на ВЪЗЛОЖИТЕЛЯ, в размер от </w:t>
            </w:r>
            <w:r w:rsidR="003B0720">
              <w:rPr>
                <w:rFonts w:eastAsia="TimesNewRomanPSMT" w:cs="Calibri"/>
                <w:iCs/>
                <w:color w:val="000000"/>
              </w:rPr>
              <w:t>1</w:t>
            </w:r>
            <w:r w:rsidR="00E06BAB" w:rsidRPr="003B0720">
              <w:rPr>
                <w:rFonts w:eastAsia="TimesNewRomanPSMT" w:cs="Calibri"/>
                <w:iCs/>
                <w:color w:val="000000"/>
              </w:rPr>
              <w:t xml:space="preserve"> % (</w:t>
            </w:r>
            <w:r w:rsidR="003B0720">
              <w:rPr>
                <w:rFonts w:eastAsia="TimesNewRomanPSMT" w:cs="Calibri"/>
                <w:iCs/>
                <w:color w:val="000000"/>
              </w:rPr>
              <w:t>един процент</w:t>
            </w:r>
            <w:r w:rsidR="00E06BAB" w:rsidRPr="003B0720">
              <w:rPr>
                <w:rFonts w:eastAsia="TimesNewRomanPSMT" w:cs="Calibri"/>
                <w:iCs/>
                <w:color w:val="000000"/>
              </w:rPr>
              <w:t>)</w:t>
            </w:r>
            <w:r w:rsidR="00E06BAB">
              <w:rPr>
                <w:rFonts w:eastAsia="TimesNewRomanPSMT" w:cs="Calibri"/>
                <w:iCs/>
                <w:color w:val="000000"/>
              </w:rPr>
              <w:t xml:space="preserve"> от цената на договора.</w:t>
            </w:r>
          </w:p>
          <w:p w:rsidR="00E06BAB" w:rsidRDefault="00E06BAB" w:rsidP="009F2E9E">
            <w:pPr>
              <w:pStyle w:val="BodyText"/>
              <w:rPr>
                <w:rFonts w:eastAsia="TimesNewRomanPSMT" w:cs="Calibri"/>
                <w:iCs/>
                <w:color w:val="000000"/>
              </w:rPr>
            </w:pPr>
            <w:r>
              <w:rPr>
                <w:rFonts w:eastAsia="TimesNewRomanPSMT" w:cs="Calibri"/>
                <w:b/>
                <w:iCs/>
                <w:color w:val="000000"/>
              </w:rPr>
              <w:t>(2)</w:t>
            </w:r>
            <w:r>
              <w:rPr>
                <w:rFonts w:eastAsia="TimesNewRomanPSMT" w:cs="Calibri"/>
                <w:iCs/>
                <w:color w:val="000000"/>
              </w:rPr>
              <w:t xml:space="preserve"> При забавено изпълнение на поетите с настоящия договор задължения ИЗПЪЛНИТЕЛЯТ заплаща неустойка на ВЪЗЛОЖИТЕЛЯ, в размер от 0,5 % (нула цяло и пет процента) от цената на договора, за всеки просрочен ден, но не повече от общо 30 % (тридесет процента) от цената на договора.</w:t>
            </w:r>
          </w:p>
          <w:p w:rsidR="00E06BAB" w:rsidRDefault="00E06BAB" w:rsidP="009F2E9E">
            <w:pPr>
              <w:pStyle w:val="BodyText"/>
              <w:rPr>
                <w:rFonts w:eastAsia="TimesNewRomanPSMT" w:cs="Calibri"/>
                <w:iCs/>
                <w:color w:val="000000"/>
              </w:rPr>
            </w:pPr>
            <w:r>
              <w:rPr>
                <w:rFonts w:eastAsia="TimesNewRomanPSMT" w:cs="Calibri"/>
                <w:b/>
                <w:iCs/>
                <w:color w:val="000000"/>
              </w:rPr>
              <w:t>(3)</w:t>
            </w:r>
            <w:r>
              <w:rPr>
                <w:rFonts w:eastAsia="TimesNewRomanPSMT" w:cs="Calibri"/>
                <w:iCs/>
                <w:color w:val="000000"/>
              </w:rPr>
              <w:t xml:space="preserve"> ВЪЗЛОЖИТЕЛЯТ има право да търси обезщетение и в по-голям размер от предвиденото в предходните алинеи, ако за него са настъпили вреди или съответно са пропуснати ползи.</w:t>
            </w:r>
          </w:p>
          <w:p w:rsidR="00E06BAB" w:rsidRDefault="00A44F4F" w:rsidP="009F2E9E">
            <w:pPr>
              <w:pStyle w:val="BodyText"/>
            </w:pPr>
            <w:r>
              <w:rPr>
                <w:b/>
              </w:rPr>
              <w:t>Чл. 15</w:t>
            </w:r>
            <w:r w:rsidR="00E06BAB">
              <w:rPr>
                <w:b/>
              </w:rPr>
              <w:t>.</w:t>
            </w:r>
            <w:r w:rsidR="00E06BAB">
              <w:t xml:space="preserve"> При неизпълнение на задължението си за плащане в договорените срокове по настоящия договор, ВЪЗЛОЖИТЕЛЯТ дължи неустойка  в размер на законната лихва от деня на забавата.</w:t>
            </w:r>
          </w:p>
          <w:p w:rsidR="00084AAF" w:rsidRPr="007C32AF" w:rsidRDefault="00084AAF" w:rsidP="00084AAF">
            <w:pPr>
              <w:pStyle w:val="BodyText"/>
              <w:rPr>
                <w:b/>
              </w:rPr>
            </w:pPr>
            <w:r w:rsidRPr="007C32AF">
              <w:rPr>
                <w:b/>
                <w:lang w:val="en-US"/>
              </w:rPr>
              <w:t>IX</w:t>
            </w:r>
            <w:r w:rsidRPr="007C32AF">
              <w:rPr>
                <w:b/>
              </w:rPr>
              <w:t>. ГАРАНЦИЯ ЗА ИЗПЪЛНЕНИЕ</w:t>
            </w:r>
          </w:p>
          <w:p w:rsidR="00132281" w:rsidRPr="007C32AF" w:rsidRDefault="00A44F4F" w:rsidP="00132281">
            <w:pPr>
              <w:pStyle w:val="BodyText"/>
            </w:pPr>
            <w:r w:rsidRPr="007C32AF">
              <w:rPr>
                <w:b/>
              </w:rPr>
              <w:t>Чл. 16</w:t>
            </w:r>
            <w:r w:rsidR="00084AAF" w:rsidRPr="007C32AF">
              <w:t>. (1) Гаранц</w:t>
            </w:r>
            <w:r w:rsidR="007C32AF">
              <w:t xml:space="preserve">ията за изпълнение на договора </w:t>
            </w:r>
            <w:r w:rsidR="00084AAF" w:rsidRPr="007C32AF">
              <w:t xml:space="preserve">е </w:t>
            </w:r>
            <w:r w:rsidR="007C32AF">
              <w:t>…………….лева и се превежда</w:t>
            </w:r>
            <w:r w:rsidR="00132281" w:rsidRPr="007C32AF">
              <w:t xml:space="preserve"> по сметка на Община град Садово в  Банка ЦКБ АД, клон Пловдив-България </w:t>
            </w:r>
          </w:p>
          <w:p w:rsidR="00132281" w:rsidRPr="007C32AF" w:rsidRDefault="00132281" w:rsidP="00132281">
            <w:pPr>
              <w:pStyle w:val="BodyText"/>
            </w:pPr>
            <w:r w:rsidRPr="007C32AF">
              <w:t>IBAN: BG22CECB97903342797200</w:t>
            </w:r>
            <w:r w:rsidRPr="007C32AF">
              <w:tab/>
            </w:r>
          </w:p>
          <w:p w:rsidR="00084AAF" w:rsidRPr="007C32AF" w:rsidRDefault="00132281" w:rsidP="00132281">
            <w:pPr>
              <w:pStyle w:val="BodyText"/>
            </w:pPr>
            <w:r w:rsidRPr="007C32AF">
              <w:t>BIC: CECBBGSF</w:t>
            </w:r>
          </w:p>
          <w:p w:rsidR="00084AAF" w:rsidRPr="007C32AF" w:rsidRDefault="00084AAF" w:rsidP="009239D3">
            <w:pPr>
              <w:pStyle w:val="BodyText"/>
            </w:pPr>
            <w:r w:rsidRPr="007C32AF">
              <w:t>(2) Гаранцията се предоставя под формата на</w:t>
            </w:r>
            <w:r w:rsidR="009239D3">
              <w:t xml:space="preserve"> </w:t>
            </w:r>
            <w:r w:rsidRPr="007C32AF">
              <w:t>оригинал на банкова гаранция на същата стойност. Б</w:t>
            </w:r>
            <w:r w:rsidR="009239D3">
              <w:t>анковата гаранция е</w:t>
            </w:r>
            <w:r w:rsidRPr="007C32AF">
              <w:t xml:space="preserve"> </w:t>
            </w:r>
            <w:r w:rsidR="00BB4191">
              <w:t xml:space="preserve">неотменима и безусловна, </w:t>
            </w:r>
            <w:r w:rsidRPr="007C32AF">
              <w:t xml:space="preserve"> със срок 30 (тридесет) календарни дни след датата на изтичане на срока на доставката.</w:t>
            </w:r>
          </w:p>
          <w:p w:rsidR="009A7B68" w:rsidRPr="007C32AF" w:rsidRDefault="00084AAF" w:rsidP="00084AAF">
            <w:pPr>
              <w:pStyle w:val="BodyText"/>
            </w:pPr>
            <w:r w:rsidRPr="007C32AF">
              <w:t xml:space="preserve">(3) </w:t>
            </w:r>
            <w:r w:rsidR="009239D3">
              <w:t xml:space="preserve">50% от гаранцията за изпълнение </w:t>
            </w:r>
            <w:r w:rsidRPr="007C32AF">
              <w:t xml:space="preserve">се освобождава в срок от 1 /един/ месец след </w:t>
            </w:r>
            <w:r w:rsidR="00DD3E34" w:rsidRPr="007C32AF">
              <w:t>приемо-предаването</w:t>
            </w:r>
            <w:r w:rsidR="000155F2" w:rsidRPr="007C32AF">
              <w:t xml:space="preserve"> на доставеното и монтирано</w:t>
            </w:r>
            <w:r w:rsidR="00CA6D2C" w:rsidRPr="007C32AF">
              <w:t xml:space="preserve"> обзавеждане и </w:t>
            </w:r>
            <w:r w:rsidR="00920BCF" w:rsidRPr="007C32AF">
              <w:t xml:space="preserve">техническо </w:t>
            </w:r>
            <w:r w:rsidR="00CA6D2C" w:rsidRPr="007C32AF">
              <w:t>оборудване,останалите 50 % от гаранцията за изпълнение се ос</w:t>
            </w:r>
            <w:r w:rsidR="009239D3">
              <w:t>вобождават при изтичане на най-дългия</w:t>
            </w:r>
            <w:r w:rsidR="00CA6D2C" w:rsidRPr="007C32AF">
              <w:t xml:space="preserve"> гаранционен срок на доставеното обзавеждане и </w:t>
            </w:r>
            <w:r w:rsidR="00920BCF" w:rsidRPr="007C32AF">
              <w:t xml:space="preserve"> техническо </w:t>
            </w:r>
            <w:r w:rsidR="00CA6D2C" w:rsidRPr="007C32AF">
              <w:t>оборудване.</w:t>
            </w:r>
          </w:p>
          <w:p w:rsidR="00084AAF" w:rsidRPr="007C32AF" w:rsidRDefault="009A7B68" w:rsidP="00084AAF">
            <w:pPr>
              <w:pStyle w:val="BodyText"/>
            </w:pPr>
            <w:r w:rsidRPr="007C32AF">
              <w:t xml:space="preserve"> </w:t>
            </w:r>
            <w:r w:rsidR="00084AAF" w:rsidRPr="007C32AF">
              <w:t>(4) При освобождаване на гаранцията на ИЗПЪЛНИТЕЛЯ не се дължат лихви.</w:t>
            </w:r>
          </w:p>
          <w:p w:rsidR="00084AAF" w:rsidRDefault="00084AAF" w:rsidP="00084AAF">
            <w:pPr>
              <w:pStyle w:val="BodyText"/>
            </w:pPr>
            <w:r w:rsidRPr="007C32AF">
              <w:t xml:space="preserve">(5) ВЪЗЛОЖИТЕЛЯТ задържа </w:t>
            </w:r>
            <w:r w:rsidR="00CA6D2C" w:rsidRPr="007C32AF">
              <w:t xml:space="preserve">50% от </w:t>
            </w:r>
            <w:r w:rsidRPr="007C32AF">
              <w:t xml:space="preserve">гаранцията за изпълнение на договора, </w:t>
            </w:r>
            <w:r w:rsidR="00294FA3" w:rsidRPr="007C32AF">
              <w:t>като о</w:t>
            </w:r>
            <w:r w:rsidR="00CA6D2C" w:rsidRPr="007C32AF">
              <w:t>безпечение за</w:t>
            </w:r>
            <w:r w:rsidR="00027EC5" w:rsidRPr="007C32AF">
              <w:t xml:space="preserve"> качественото и в срок изпълнение на доставката и монтажа на обзавеждане и </w:t>
            </w:r>
            <w:r w:rsidR="00920BCF" w:rsidRPr="007C32AF">
              <w:t xml:space="preserve">техническо </w:t>
            </w:r>
            <w:r w:rsidR="00027EC5" w:rsidRPr="007C32AF">
              <w:t>оборудване</w:t>
            </w:r>
            <w:r w:rsidR="00CA6D2C" w:rsidRPr="007C32AF">
              <w:t>, ост</w:t>
            </w:r>
            <w:r w:rsidR="00920BCF" w:rsidRPr="007C32AF">
              <w:t>а</w:t>
            </w:r>
            <w:r w:rsidR="00CA6D2C" w:rsidRPr="007C32AF">
              <w:t>налите 50% като обезпечение за качествено</w:t>
            </w:r>
            <w:r w:rsidR="00FA6076" w:rsidRPr="007C32AF">
              <w:t>т</w:t>
            </w:r>
            <w:r w:rsidR="00CA6D2C" w:rsidRPr="007C32AF">
              <w:t>о и в срок изпълнение на гаранционното обслужване.</w:t>
            </w:r>
          </w:p>
          <w:p w:rsidR="00084AAF" w:rsidRDefault="00084AAF" w:rsidP="009F2E9E">
            <w:pPr>
              <w:pStyle w:val="BodyText"/>
            </w:pPr>
          </w:p>
          <w:p w:rsidR="00E06BAB" w:rsidRDefault="00E06BAB" w:rsidP="009F2E9E">
            <w:pPr>
              <w:pStyle w:val="BodyText"/>
            </w:pPr>
          </w:p>
          <w:p w:rsidR="00E06BAB" w:rsidRDefault="00E06BAB" w:rsidP="009F2E9E">
            <w:pPr>
              <w:pStyle w:val="BodyText"/>
              <w:ind w:firstLine="0"/>
              <w:rPr>
                <w:b/>
              </w:rPr>
            </w:pPr>
            <w:r>
              <w:rPr>
                <w:b/>
              </w:rPr>
              <w:t>Х. СПОРОВЕ</w:t>
            </w:r>
          </w:p>
          <w:p w:rsidR="00E06BAB" w:rsidRDefault="00A44F4F" w:rsidP="009F2E9E">
            <w:pPr>
              <w:pStyle w:val="BodyText"/>
            </w:pPr>
            <w:r>
              <w:rPr>
                <w:b/>
              </w:rPr>
              <w:t>Чл. 17</w:t>
            </w:r>
            <w:r w:rsidR="00E06BAB">
              <w:rPr>
                <w:b/>
              </w:rPr>
              <w:t>.</w:t>
            </w:r>
            <w:r w:rsidR="00E06BAB">
              <w:t xml:space="preserve"> Възникналите през времетраене на договора спорове и разногласия между страните се решават чрез преговори между тях. </w:t>
            </w:r>
          </w:p>
          <w:p w:rsidR="00E06BAB" w:rsidRDefault="00A44F4F" w:rsidP="009F2E9E">
            <w:pPr>
              <w:pStyle w:val="BodyText"/>
            </w:pPr>
            <w:r>
              <w:rPr>
                <w:b/>
              </w:rPr>
              <w:t>Чл. 18</w:t>
            </w:r>
            <w:r w:rsidR="00E06BAB">
              <w:rPr>
                <w:b/>
              </w:rPr>
              <w:t>.</w:t>
            </w:r>
            <w:r w:rsidR="00E06BAB">
              <w:t xml:space="preserve">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разваляне или прекратяване ще бъдат решавани според българските материални и процесуални закони.</w:t>
            </w:r>
          </w:p>
          <w:p w:rsidR="00E06BAB" w:rsidRDefault="00E06BAB" w:rsidP="009F2E9E">
            <w:pPr>
              <w:pStyle w:val="BodyText"/>
            </w:pPr>
          </w:p>
          <w:p w:rsidR="00E06BAB" w:rsidRDefault="00E06BAB" w:rsidP="009F2E9E">
            <w:pPr>
              <w:pStyle w:val="BodyText"/>
              <w:ind w:firstLine="0"/>
              <w:rPr>
                <w:b/>
              </w:rPr>
            </w:pPr>
            <w:r>
              <w:rPr>
                <w:b/>
              </w:rPr>
              <w:t>Х</w:t>
            </w:r>
            <w:r w:rsidR="00084AAF">
              <w:rPr>
                <w:b/>
                <w:lang w:val="en-US"/>
              </w:rPr>
              <w:t>I</w:t>
            </w:r>
            <w:r>
              <w:rPr>
                <w:b/>
              </w:rPr>
              <w:t>. СЪОБЩЕНИЯ</w:t>
            </w:r>
          </w:p>
          <w:p w:rsidR="00E06BAB" w:rsidRDefault="00A44F4F" w:rsidP="009F2E9E">
            <w:pPr>
              <w:pStyle w:val="BodyText"/>
            </w:pPr>
            <w:r>
              <w:rPr>
                <w:b/>
              </w:rPr>
              <w:t>Чл. 19</w:t>
            </w:r>
            <w:r w:rsidR="00E06BAB">
              <w:rPr>
                <w:b/>
              </w:rPr>
              <w:t>.</w:t>
            </w:r>
            <w:r w:rsidR="00E06BAB">
              <w:t xml:space="preserve"> Всички съобщения между страните, свързани с изпълнението на този договор, са валидни, ако са направени в писмена форма и подписани от упълномощените представители на ИЗПЪЛНИТЕЛЯ или ВЪЗЛОЖИТЕЛЯ.</w:t>
            </w:r>
          </w:p>
          <w:p w:rsidR="00E06BAB" w:rsidRDefault="00A44F4F" w:rsidP="009F2E9E">
            <w:pPr>
              <w:pStyle w:val="BodyText"/>
            </w:pPr>
            <w:r>
              <w:rPr>
                <w:b/>
              </w:rPr>
              <w:t>Чл. 20</w:t>
            </w:r>
            <w:r w:rsidR="00E06BAB">
              <w:rPr>
                <w:b/>
              </w:rPr>
              <w:t>.</w:t>
            </w:r>
            <w:r w:rsidR="00E06BAB">
              <w:t xml:space="preserve"> За дата на съобщението се смята:</w:t>
            </w:r>
          </w:p>
          <w:p w:rsidR="00E06BAB" w:rsidRDefault="00E06BAB" w:rsidP="009F2E9E">
            <w:pPr>
              <w:pStyle w:val="BodyText"/>
            </w:pPr>
            <w:r>
              <w:tab/>
              <w:t>а) датата на предаването – при ръчно предаване на съобщението;</w:t>
            </w:r>
          </w:p>
          <w:p w:rsidR="00E06BAB" w:rsidRDefault="00E06BAB" w:rsidP="009F2E9E">
            <w:pPr>
              <w:pStyle w:val="BodyText"/>
            </w:pPr>
            <w:r>
              <w:tab/>
              <w:t>б) датата на пощенското клеймо на обратната разписка – при изпращане по пощата;</w:t>
            </w:r>
          </w:p>
          <w:p w:rsidR="00E06BAB" w:rsidRDefault="00E06BAB" w:rsidP="009F2E9E">
            <w:pPr>
              <w:pStyle w:val="BodyText"/>
            </w:pPr>
            <w:r>
              <w:tab/>
              <w:t>в) датата на приемането – при изпращане по телефакс</w:t>
            </w:r>
            <w:r w:rsidR="00174E5E">
              <w:t xml:space="preserve"> и или емайл</w:t>
            </w:r>
            <w:r>
              <w:t>.</w:t>
            </w:r>
          </w:p>
          <w:p w:rsidR="00E06BAB" w:rsidRDefault="00A44F4F" w:rsidP="009F2E9E">
            <w:pPr>
              <w:pStyle w:val="BodyText"/>
            </w:pPr>
            <w:r>
              <w:rPr>
                <w:b/>
              </w:rPr>
              <w:t>Чл. 21</w:t>
            </w:r>
            <w:r w:rsidR="00E06BAB">
              <w:rPr>
                <w:b/>
              </w:rPr>
              <w:t>.</w:t>
            </w:r>
            <w:r w:rsidR="00E06BAB">
              <w:t xml:space="preserve"> За валидни адреси на съобщения, свързани с настоящия договор, се смятат адресите</w:t>
            </w:r>
            <w:r w:rsidR="009D2891">
              <w:t xml:space="preserve"> на управление на контрагентите: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3176"/>
              <w:gridCol w:w="1692"/>
              <w:gridCol w:w="3261"/>
            </w:tblGrid>
            <w:tr w:rsidR="006B12E7" w:rsidRPr="00DA6A7B" w:rsidTr="00DD168F">
              <w:tc>
                <w:tcPr>
                  <w:tcW w:w="5103" w:type="dxa"/>
                  <w:gridSpan w:val="2"/>
                  <w:shd w:val="clear" w:color="auto" w:fill="FFFF99"/>
                </w:tcPr>
                <w:p w:rsidR="006B12E7" w:rsidRPr="00DA6A7B" w:rsidRDefault="006B12E7" w:rsidP="00DD168F">
                  <w:pPr>
                    <w:tabs>
                      <w:tab w:val="left" w:pos="3780"/>
                    </w:tabs>
                    <w:spacing w:before="60" w:after="60" w:line="240" w:lineRule="auto"/>
                    <w:jc w:val="center"/>
                    <w:rPr>
                      <w:rFonts w:ascii="Times New Roman" w:eastAsia="Times New Roman" w:hAnsi="Times New Roman"/>
                      <w:lang w:val="ru-RU"/>
                    </w:rPr>
                  </w:pPr>
                  <w:r w:rsidRPr="00DA6A7B">
                    <w:rPr>
                      <w:rFonts w:ascii="Times New Roman" w:eastAsia="Times New Roman" w:hAnsi="Times New Roman"/>
                      <w:b/>
                      <w:lang w:val="ru-RU"/>
                    </w:rPr>
                    <w:t>ЗА ВЪЗЛОЖИТЕЛ:</w:t>
                  </w:r>
                </w:p>
              </w:tc>
              <w:tc>
                <w:tcPr>
                  <w:tcW w:w="4820" w:type="dxa"/>
                  <w:gridSpan w:val="2"/>
                  <w:shd w:val="clear" w:color="auto" w:fill="FFFF99"/>
                </w:tcPr>
                <w:p w:rsidR="006B12E7" w:rsidRPr="00DA6A7B" w:rsidRDefault="006B12E7" w:rsidP="00DD168F">
                  <w:pPr>
                    <w:tabs>
                      <w:tab w:val="left" w:pos="3780"/>
                    </w:tabs>
                    <w:spacing w:before="60" w:after="60" w:line="240" w:lineRule="auto"/>
                    <w:jc w:val="center"/>
                    <w:rPr>
                      <w:rFonts w:ascii="Times New Roman" w:eastAsia="Times New Roman" w:hAnsi="Times New Roman"/>
                      <w:b/>
                      <w:lang w:val="ru-RU"/>
                    </w:rPr>
                  </w:pPr>
                  <w:r w:rsidRPr="00DA6A7B">
                    <w:rPr>
                      <w:rFonts w:ascii="Times New Roman" w:eastAsia="Times New Roman" w:hAnsi="Times New Roman"/>
                      <w:b/>
                      <w:lang w:val="ru-RU"/>
                    </w:rPr>
                    <w:t>ЗА ИЗПЪЛНИТЕЛ:</w:t>
                  </w:r>
                </w:p>
              </w:tc>
            </w:tr>
            <w:tr w:rsidR="006B12E7" w:rsidRPr="00DA6A7B" w:rsidTr="00DD168F">
              <w:tc>
                <w:tcPr>
                  <w:tcW w:w="1799"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Име:</w:t>
                  </w:r>
                </w:p>
              </w:tc>
              <w:tc>
                <w:tcPr>
                  <w:tcW w:w="3304"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c>
                <w:tcPr>
                  <w:tcW w:w="1427"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Име:</w:t>
                  </w:r>
                </w:p>
              </w:tc>
              <w:tc>
                <w:tcPr>
                  <w:tcW w:w="3393"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r>
            <w:tr w:rsidR="006B12E7" w:rsidRPr="00DA6A7B" w:rsidTr="00DD168F">
              <w:tc>
                <w:tcPr>
                  <w:tcW w:w="1799"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Длъжност:</w:t>
                  </w:r>
                </w:p>
              </w:tc>
              <w:tc>
                <w:tcPr>
                  <w:tcW w:w="3304"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c>
                <w:tcPr>
                  <w:tcW w:w="1427"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Длъжност:</w:t>
                  </w:r>
                </w:p>
              </w:tc>
              <w:tc>
                <w:tcPr>
                  <w:tcW w:w="3393"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r>
            <w:tr w:rsidR="006B12E7" w:rsidRPr="00DA6A7B" w:rsidTr="00DD168F">
              <w:tc>
                <w:tcPr>
                  <w:tcW w:w="1799"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Адрес:</w:t>
                  </w:r>
                </w:p>
              </w:tc>
              <w:tc>
                <w:tcPr>
                  <w:tcW w:w="3304"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c>
                <w:tcPr>
                  <w:tcW w:w="1427"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Адрес:</w:t>
                  </w:r>
                </w:p>
              </w:tc>
              <w:tc>
                <w:tcPr>
                  <w:tcW w:w="3393"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r>
            <w:tr w:rsidR="006B12E7" w:rsidRPr="00DA6A7B" w:rsidTr="00DD168F">
              <w:tc>
                <w:tcPr>
                  <w:tcW w:w="1799"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Телефон</w:t>
                  </w:r>
                  <w:r w:rsidRPr="00DA6A7B">
                    <w:rPr>
                      <w:rFonts w:ascii="Times New Roman" w:eastAsia="Times New Roman" w:hAnsi="Times New Roman"/>
                      <w:b/>
                      <w:lang w:val="en-US"/>
                    </w:rPr>
                    <w:t>/</w:t>
                  </w:r>
                  <w:proofErr w:type="spellStart"/>
                  <w:r w:rsidRPr="00DA6A7B">
                    <w:rPr>
                      <w:rFonts w:ascii="Times New Roman" w:eastAsia="Times New Roman" w:hAnsi="Times New Roman"/>
                      <w:b/>
                      <w:lang w:val="en-US"/>
                    </w:rPr>
                    <w:t>факс</w:t>
                  </w:r>
                  <w:proofErr w:type="spellEnd"/>
                  <w:r w:rsidRPr="00DA6A7B">
                    <w:rPr>
                      <w:rFonts w:ascii="Times New Roman" w:eastAsia="Times New Roman" w:hAnsi="Times New Roman"/>
                      <w:b/>
                      <w:lang w:val="ru-RU"/>
                    </w:rPr>
                    <w:t>:</w:t>
                  </w:r>
                </w:p>
              </w:tc>
              <w:tc>
                <w:tcPr>
                  <w:tcW w:w="3304"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c>
                <w:tcPr>
                  <w:tcW w:w="1427" w:type="dxa"/>
                </w:tcPr>
                <w:p w:rsidR="006B12E7" w:rsidRPr="00DA6A7B" w:rsidRDefault="006B12E7" w:rsidP="00DD168F">
                  <w:pPr>
                    <w:tabs>
                      <w:tab w:val="left" w:pos="3780"/>
                    </w:tabs>
                    <w:spacing w:before="60" w:after="60" w:line="240" w:lineRule="auto"/>
                    <w:rPr>
                      <w:rFonts w:ascii="Times New Roman" w:eastAsia="Times New Roman" w:hAnsi="Times New Roman"/>
                      <w:b/>
                      <w:lang w:val="ru-RU"/>
                    </w:rPr>
                  </w:pPr>
                  <w:r w:rsidRPr="00DA6A7B">
                    <w:rPr>
                      <w:rFonts w:ascii="Times New Roman" w:eastAsia="Times New Roman" w:hAnsi="Times New Roman"/>
                      <w:b/>
                      <w:lang w:val="ru-RU"/>
                    </w:rPr>
                    <w:t>Телефон</w:t>
                  </w:r>
                  <w:r w:rsidRPr="00DA6A7B">
                    <w:rPr>
                      <w:rFonts w:ascii="Times New Roman" w:eastAsia="Times New Roman" w:hAnsi="Times New Roman"/>
                      <w:b/>
                      <w:lang w:val="en-US"/>
                    </w:rPr>
                    <w:t>/</w:t>
                  </w:r>
                  <w:proofErr w:type="spellStart"/>
                  <w:r w:rsidRPr="00DA6A7B">
                    <w:rPr>
                      <w:rFonts w:ascii="Times New Roman" w:eastAsia="Times New Roman" w:hAnsi="Times New Roman"/>
                      <w:b/>
                      <w:lang w:val="en-US"/>
                    </w:rPr>
                    <w:t>факс</w:t>
                  </w:r>
                  <w:proofErr w:type="spellEnd"/>
                  <w:r w:rsidRPr="00DA6A7B">
                    <w:rPr>
                      <w:rFonts w:ascii="Times New Roman" w:eastAsia="Times New Roman" w:hAnsi="Times New Roman"/>
                      <w:b/>
                      <w:lang w:val="ru-RU"/>
                    </w:rPr>
                    <w:t>:</w:t>
                  </w:r>
                </w:p>
              </w:tc>
              <w:tc>
                <w:tcPr>
                  <w:tcW w:w="3393"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r>
            <w:tr w:rsidR="006B12E7" w:rsidRPr="00DA6A7B" w:rsidTr="00DD168F">
              <w:tc>
                <w:tcPr>
                  <w:tcW w:w="1799" w:type="dxa"/>
                </w:tcPr>
                <w:p w:rsidR="006B12E7" w:rsidRPr="00DA6A7B" w:rsidRDefault="006B12E7" w:rsidP="00DD168F">
                  <w:pPr>
                    <w:tabs>
                      <w:tab w:val="left" w:pos="3780"/>
                    </w:tabs>
                    <w:spacing w:before="60" w:after="60" w:line="240" w:lineRule="auto"/>
                    <w:rPr>
                      <w:rFonts w:ascii="Times New Roman" w:eastAsia="Times New Roman" w:hAnsi="Times New Roman"/>
                      <w:b/>
                      <w:lang w:val="en-GB"/>
                    </w:rPr>
                  </w:pPr>
                  <w:r w:rsidRPr="00DA6A7B">
                    <w:rPr>
                      <w:rFonts w:ascii="Times New Roman" w:eastAsia="Times New Roman" w:hAnsi="Times New Roman"/>
                      <w:b/>
                      <w:lang w:val="ru-RU"/>
                    </w:rPr>
                    <w:t>Е-</w:t>
                  </w:r>
                  <w:r w:rsidRPr="00DA6A7B">
                    <w:rPr>
                      <w:rFonts w:ascii="Times New Roman" w:eastAsia="Times New Roman" w:hAnsi="Times New Roman"/>
                      <w:b/>
                      <w:lang w:val="en-GB"/>
                    </w:rPr>
                    <w:t>mail:</w:t>
                  </w:r>
                </w:p>
              </w:tc>
              <w:tc>
                <w:tcPr>
                  <w:tcW w:w="3304" w:type="dxa"/>
                </w:tcPr>
                <w:p w:rsidR="006B12E7" w:rsidRPr="00DA6A7B" w:rsidRDefault="006B12E7" w:rsidP="00DD168F">
                  <w:pPr>
                    <w:tabs>
                      <w:tab w:val="left" w:pos="3780"/>
                    </w:tabs>
                    <w:spacing w:before="60" w:after="60" w:line="240" w:lineRule="auto"/>
                    <w:rPr>
                      <w:rFonts w:ascii="Times New Roman" w:eastAsia="Times New Roman" w:hAnsi="Times New Roman"/>
                      <w:lang w:val="ru-RU"/>
                    </w:rPr>
                  </w:pPr>
                </w:p>
              </w:tc>
              <w:tc>
                <w:tcPr>
                  <w:tcW w:w="1427" w:type="dxa"/>
                </w:tcPr>
                <w:p w:rsidR="006B12E7" w:rsidRPr="00DA6A7B" w:rsidRDefault="006B12E7" w:rsidP="00DD168F">
                  <w:pPr>
                    <w:tabs>
                      <w:tab w:val="left" w:pos="3780"/>
                    </w:tabs>
                    <w:spacing w:before="60" w:after="60" w:line="240" w:lineRule="auto"/>
                    <w:rPr>
                      <w:rFonts w:ascii="Times New Roman" w:eastAsia="Times New Roman" w:hAnsi="Times New Roman"/>
                      <w:b/>
                      <w:lang w:val="en-GB"/>
                    </w:rPr>
                  </w:pPr>
                  <w:r w:rsidRPr="00DA6A7B">
                    <w:rPr>
                      <w:rFonts w:ascii="Times New Roman" w:eastAsia="Times New Roman" w:hAnsi="Times New Roman"/>
                      <w:b/>
                      <w:lang w:val="ru-RU"/>
                    </w:rPr>
                    <w:t>Е-</w:t>
                  </w:r>
                  <w:r w:rsidRPr="00DA6A7B">
                    <w:rPr>
                      <w:rFonts w:ascii="Times New Roman" w:eastAsia="Times New Roman" w:hAnsi="Times New Roman"/>
                      <w:b/>
                      <w:lang w:val="en-GB"/>
                    </w:rPr>
                    <w:t>mail:</w:t>
                  </w:r>
                </w:p>
              </w:tc>
              <w:tc>
                <w:tcPr>
                  <w:tcW w:w="3393" w:type="dxa"/>
                </w:tcPr>
                <w:p w:rsidR="006B12E7" w:rsidRPr="00DA6A7B" w:rsidRDefault="006B12E7" w:rsidP="00DD168F">
                  <w:pPr>
                    <w:tabs>
                      <w:tab w:val="left" w:pos="3780"/>
                    </w:tabs>
                    <w:spacing w:before="60" w:after="60" w:line="240" w:lineRule="auto"/>
                    <w:rPr>
                      <w:rFonts w:ascii="Times New Roman" w:eastAsia="Times New Roman" w:hAnsi="Times New Roman"/>
                      <w:lang w:val="en-GB"/>
                    </w:rPr>
                  </w:pPr>
                </w:p>
              </w:tc>
            </w:tr>
          </w:tbl>
          <w:p w:rsidR="006B12E7" w:rsidRDefault="006B12E7" w:rsidP="009F2E9E">
            <w:pPr>
              <w:pStyle w:val="BodyText"/>
            </w:pPr>
          </w:p>
          <w:p w:rsidR="00E06BAB" w:rsidRDefault="00A44F4F" w:rsidP="009F2E9E">
            <w:pPr>
              <w:pStyle w:val="BodyText"/>
            </w:pPr>
            <w:r>
              <w:rPr>
                <w:b/>
              </w:rPr>
              <w:t>Чл. 22</w:t>
            </w:r>
            <w:r w:rsidR="00E06BAB">
              <w:rPr>
                <w:b/>
              </w:rPr>
              <w:t>.</w:t>
            </w:r>
            <w:r w:rsidR="00E06BAB">
              <w:t xml:space="preserve"> При промяна на адреса, съответната страна е длъжна да уведоми другата в срок от 3 календарни дни за промяната.</w:t>
            </w:r>
          </w:p>
          <w:p w:rsidR="00E06BAB" w:rsidRDefault="00E06BAB" w:rsidP="009F2E9E">
            <w:pPr>
              <w:pStyle w:val="BodyText"/>
            </w:pPr>
          </w:p>
          <w:p w:rsidR="00E06BAB" w:rsidRDefault="00E06BAB" w:rsidP="009F2E9E">
            <w:pPr>
              <w:pStyle w:val="BodyText"/>
              <w:ind w:firstLine="0"/>
              <w:rPr>
                <w:b/>
              </w:rPr>
            </w:pPr>
            <w:r>
              <w:rPr>
                <w:b/>
              </w:rPr>
              <w:t xml:space="preserve">ХI.  ДРУГИ УСЛОВИЯ </w:t>
            </w:r>
          </w:p>
          <w:p w:rsidR="00E06BAB" w:rsidRDefault="00A44F4F" w:rsidP="009F2E9E">
            <w:pPr>
              <w:pStyle w:val="BodyText"/>
            </w:pPr>
            <w:r>
              <w:rPr>
                <w:b/>
              </w:rPr>
              <w:t>Чл. 23</w:t>
            </w:r>
            <w:r w:rsidR="00E06BAB">
              <w:rPr>
                <w:b/>
              </w:rPr>
              <w:t>.</w:t>
            </w:r>
            <w:r w:rsidR="00E06BAB">
              <w:t xml:space="preserve"> Нито една от страните няма право да прехвърля правата и задълженията, произтичащи от този договор.</w:t>
            </w:r>
          </w:p>
          <w:p w:rsidR="00E06BAB" w:rsidRDefault="00A44F4F" w:rsidP="009F2E9E">
            <w:pPr>
              <w:pStyle w:val="BodyText"/>
            </w:pPr>
            <w:r>
              <w:rPr>
                <w:b/>
              </w:rPr>
              <w:t>Чл. 24</w:t>
            </w:r>
            <w:r w:rsidR="00E06BAB">
              <w:rPr>
                <w:b/>
              </w:rPr>
              <w:t>.</w:t>
            </w:r>
            <w:r w:rsidR="00E06BAB">
              <w:t xml:space="preserve"> Изменение на настоящия договор се допуска само в случаите по чл. 43, ал. 2  от ЗОП.</w:t>
            </w:r>
          </w:p>
          <w:p w:rsidR="00E06BAB" w:rsidRDefault="00A44F4F" w:rsidP="009F2E9E">
            <w:pPr>
              <w:pStyle w:val="BodyText"/>
            </w:pPr>
            <w:r>
              <w:rPr>
                <w:b/>
              </w:rPr>
              <w:t>Чл. 25</w:t>
            </w:r>
            <w:r w:rsidR="00E06BAB">
              <w:rPr>
                <w:b/>
              </w:rPr>
              <w:t>.</w:t>
            </w:r>
            <w:r w:rsidR="00E06BAB">
              <w:t xml:space="preserve"> Настоящият договор се прекратява:</w:t>
            </w:r>
          </w:p>
          <w:p w:rsidR="00E06BAB" w:rsidRDefault="00E06BAB" w:rsidP="009F2E9E">
            <w:pPr>
              <w:pStyle w:val="BodyText"/>
            </w:pPr>
            <w:r>
              <w:tab/>
              <w:t>а)  с изтичане на уговорения срок;</w:t>
            </w:r>
          </w:p>
          <w:p w:rsidR="00E06BAB" w:rsidRDefault="00E06BAB" w:rsidP="009F2E9E">
            <w:pPr>
              <w:pStyle w:val="BodyText"/>
            </w:pPr>
            <w:r>
              <w:t xml:space="preserve">     б)  с едностранно писмено предизвестие от изправната страна;</w:t>
            </w:r>
          </w:p>
          <w:p w:rsidR="00E06BAB" w:rsidRDefault="00E06BAB" w:rsidP="009F2E9E">
            <w:pPr>
              <w:pStyle w:val="BodyText"/>
            </w:pPr>
            <w:r>
              <w:tab/>
              <w:t>в) по взаимно съгласие на страните.</w:t>
            </w:r>
          </w:p>
          <w:p w:rsidR="00E06BAB" w:rsidRDefault="00A44F4F" w:rsidP="009F2E9E">
            <w:pPr>
              <w:pStyle w:val="BodyText"/>
            </w:pPr>
            <w:r>
              <w:rPr>
                <w:b/>
              </w:rPr>
              <w:t>Чл. 26</w:t>
            </w:r>
            <w:r w:rsidR="00E06BAB">
              <w:rPr>
                <w:b/>
              </w:rPr>
              <w:t>.</w:t>
            </w:r>
            <w:r w:rsidR="00E06BAB">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w:t>
            </w:r>
          </w:p>
          <w:p w:rsidR="00E06BAB" w:rsidRDefault="00E06BAB" w:rsidP="009F2E9E">
            <w:pPr>
              <w:pStyle w:val="BodyText"/>
            </w:pPr>
          </w:p>
          <w:p w:rsidR="00E06BAB" w:rsidRDefault="00E06BAB" w:rsidP="009F2E9E">
            <w:pPr>
              <w:pStyle w:val="BodyText"/>
            </w:pPr>
            <w:r>
              <w:t>Настоящият договор се състави и подписа в два еднообразни екземпляра – по един за всяка от страните.</w:t>
            </w:r>
          </w:p>
          <w:p w:rsidR="00E06BAB" w:rsidRDefault="00E06BAB" w:rsidP="009F2E9E">
            <w:pPr>
              <w:pStyle w:val="BodyText"/>
            </w:pPr>
            <w:r>
              <w:tab/>
            </w:r>
          </w:p>
          <w:p w:rsidR="00E06BAB" w:rsidRDefault="00E06BAB" w:rsidP="009F2E9E">
            <w:pPr>
              <w:pStyle w:val="BodyText"/>
            </w:pPr>
          </w:p>
          <w:p w:rsidR="00E06BAB" w:rsidRDefault="00E06BAB" w:rsidP="009F2E9E">
            <w:pPr>
              <w:pStyle w:val="BodyText"/>
              <w:ind w:firstLine="0"/>
              <w:rPr>
                <w:lang w:val="en-US"/>
              </w:rPr>
            </w:pPr>
            <w:r>
              <w:t>ВЪЗЛОЖИТЕЛ:</w:t>
            </w:r>
            <w:r>
              <w:tab/>
              <w:t>…………….</w:t>
            </w:r>
            <w:r>
              <w:tab/>
            </w:r>
            <w:r>
              <w:tab/>
              <w:t>ИЗПЪЛНИТЕЛ: …………………….</w:t>
            </w:r>
          </w:p>
          <w:p w:rsidR="00E06BAB" w:rsidRDefault="00E06BAB" w:rsidP="009F2E9E">
            <w:pPr>
              <w:pStyle w:val="BodyText"/>
              <w:rPr>
                <w:lang w:val="en-US"/>
              </w:rPr>
            </w:pPr>
            <w:r>
              <w:t xml:space="preserve">   /Димитър Здравков/                                        /……………………………….. /</w:t>
            </w:r>
          </w:p>
          <w:p w:rsidR="00E06BAB" w:rsidRDefault="00E06BAB" w:rsidP="009F2E9E">
            <w:pPr>
              <w:pStyle w:val="BodyText"/>
            </w:pPr>
          </w:p>
          <w:p w:rsidR="005174A2" w:rsidRDefault="005174A2" w:rsidP="009F2E9E">
            <w:pPr>
              <w:pStyle w:val="BodyText"/>
            </w:pPr>
          </w:p>
          <w:p w:rsidR="00E06BAB" w:rsidRPr="00792304" w:rsidRDefault="00E06BAB" w:rsidP="009F2E9E">
            <w:pPr>
              <w:pStyle w:val="BodyText"/>
              <w:rPr>
                <w:lang w:val="en-US"/>
              </w:rPr>
            </w:pPr>
            <w:r>
              <w:t>Счетоводител:………</w:t>
            </w:r>
            <w:r w:rsidR="00792304">
              <w:rPr>
                <w:lang w:val="en-US"/>
              </w:rPr>
              <w:t>…………</w:t>
            </w:r>
            <w:bookmarkStart w:id="0" w:name="_GoBack"/>
            <w:bookmarkEnd w:id="0"/>
          </w:p>
          <w:p w:rsidR="00E06BAB" w:rsidRDefault="00792304" w:rsidP="009F2E9E">
            <w:pPr>
              <w:pStyle w:val="BodyText"/>
              <w:rPr>
                <w:lang w:val="en-US"/>
              </w:rPr>
            </w:pPr>
            <w:r>
              <w:rPr>
                <w:lang w:val="en-US"/>
              </w:rPr>
              <w:t xml:space="preserve">         </w:t>
            </w:r>
            <w:r w:rsidR="00E06BAB">
              <w:t>/</w:t>
            </w:r>
            <w:r>
              <w:rPr>
                <w:lang w:val="en-US"/>
              </w:rPr>
              <w:t>………………………..</w:t>
            </w:r>
            <w:r w:rsidR="00E06BAB">
              <w:t>/</w:t>
            </w:r>
          </w:p>
        </w:tc>
      </w:tr>
      <w:tr w:rsidR="00C60918" w:rsidTr="009F2E9E">
        <w:trPr>
          <w:jc w:val="center"/>
        </w:trPr>
        <w:tc>
          <w:tcPr>
            <w:tcW w:w="8871" w:type="dxa"/>
          </w:tcPr>
          <w:p w:rsidR="00C60918" w:rsidRPr="00DA120B" w:rsidRDefault="00C60918" w:rsidP="009F2E9E">
            <w:pPr>
              <w:pStyle w:val="Heading1"/>
              <w:jc w:val="center"/>
            </w:pPr>
          </w:p>
        </w:tc>
      </w:tr>
    </w:tbl>
    <w:p w:rsidR="00E06BAB" w:rsidRDefault="00E06BAB" w:rsidP="00E06BAB"/>
    <w:p w:rsidR="00164A75" w:rsidRDefault="00164A75" w:rsidP="00164A75">
      <w:pPr>
        <w:jc w:val="both"/>
        <w:rPr>
          <w:lang w:val="en-US"/>
        </w:rPr>
      </w:pPr>
    </w:p>
    <w:p w:rsidR="00952F1F" w:rsidRPr="00952F1F" w:rsidRDefault="00952F1F" w:rsidP="00164A75">
      <w:pPr>
        <w:spacing w:line="240" w:lineRule="auto"/>
        <w:jc w:val="both"/>
      </w:pPr>
    </w:p>
    <w:p w:rsidR="00993E2F" w:rsidRPr="003212EC" w:rsidRDefault="00993E2F" w:rsidP="00993E2F">
      <w:pPr>
        <w:rPr>
          <w:rFonts w:ascii="Times New Roman" w:hAnsi="Times New Roman"/>
          <w:sz w:val="24"/>
          <w:szCs w:val="24"/>
        </w:rPr>
      </w:pPr>
    </w:p>
    <w:sectPr w:rsidR="00993E2F" w:rsidRPr="003212EC" w:rsidSect="00164A75">
      <w:headerReference w:type="default" r:id="rId8"/>
      <w:pgSz w:w="11906" w:h="16838" w:code="9"/>
      <w:pgMar w:top="567" w:right="992" w:bottom="851" w:left="99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AC" w:rsidRDefault="009A3BAC" w:rsidP="001B19C0">
      <w:pPr>
        <w:spacing w:after="0" w:line="240" w:lineRule="auto"/>
      </w:pPr>
      <w:r>
        <w:separator/>
      </w:r>
    </w:p>
  </w:endnote>
  <w:endnote w:type="continuationSeparator" w:id="0">
    <w:p w:rsidR="009A3BAC" w:rsidRDefault="009A3BAC" w:rsidP="001B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AC" w:rsidRDefault="009A3BAC" w:rsidP="001B19C0">
      <w:pPr>
        <w:spacing w:after="0" w:line="240" w:lineRule="auto"/>
      </w:pPr>
      <w:r>
        <w:separator/>
      </w:r>
    </w:p>
  </w:footnote>
  <w:footnote w:type="continuationSeparator" w:id="0">
    <w:p w:rsidR="009A3BAC" w:rsidRDefault="009A3BAC" w:rsidP="001B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C0" w:rsidRPr="00057CF9" w:rsidRDefault="00120257" w:rsidP="001B19C0">
    <w:pPr>
      <w:spacing w:after="0" w:line="240" w:lineRule="auto"/>
      <w:rPr>
        <w:sz w:val="28"/>
        <w:szCs w:val="28"/>
      </w:rPr>
    </w:pPr>
    <w:r>
      <w:rPr>
        <w:noProof/>
        <w:lang w:eastAsia="bg-BG"/>
      </w:rPr>
      <mc:AlternateContent>
        <mc:Choice Requires="wps">
          <w:drawing>
            <wp:anchor distT="45720" distB="45720" distL="114300" distR="114300" simplePos="0" relativeHeight="251657216" behindDoc="1" locked="0" layoutInCell="1" allowOverlap="1">
              <wp:simplePos x="0" y="0"/>
              <wp:positionH relativeFrom="column">
                <wp:posOffset>4417695</wp:posOffset>
              </wp:positionH>
              <wp:positionV relativeFrom="paragraph">
                <wp:posOffset>38735</wp:posOffset>
              </wp:positionV>
              <wp:extent cx="2545715" cy="1776095"/>
              <wp:effectExtent l="0" t="0" r="0" b="0"/>
              <wp:wrapNone/>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77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6F" w:rsidRDefault="00216B6A">
                          <w:r w:rsidRPr="00FD02CB">
                            <w:rPr>
                              <w:noProof/>
                              <w:lang w:eastAsia="bg-BG"/>
                            </w:rPr>
                            <w:drawing>
                              <wp:inline distT="0" distB="0" distL="0" distR="0">
                                <wp:extent cx="2354580" cy="1569720"/>
                                <wp:effectExtent l="0" t="0" r="7620" b="0"/>
                                <wp:docPr id="6" name="Картина 2" descr="http://bg06eeagrants.bg/sites/all/themes/marinelli/img/background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ttp://bg06eeagrants.bg/sites/all/themes/marinelli/img/backgrounds/ti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1569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347.85pt;margin-top:3.05pt;width:200.45pt;height:139.85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" filled="f" stroked="f">
              <v:textbox style="mso-fit-shape-to-text:t">
                <w:txbxContent>
                  <w:p w:rsidR="00AD636F" w:rsidRDefault="00216B6A">
                    <w:r w:rsidRPr="00FD02CB">
                      <w:rPr>
                        <w:noProof/>
                        <w:lang w:val="en-US"/>
                      </w:rPr>
                      <w:drawing>
                        <wp:inline distT="0" distB="0" distL="0" distR="0">
                          <wp:extent cx="2354580" cy="1569720"/>
                          <wp:effectExtent l="0" t="0" r="7620" b="0"/>
                          <wp:docPr id="6" name="Картина 2" descr="http://bg06eeagrants.bg/sites/all/themes/marinelli/img/background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ttp://bg06eeagrants.bg/sites/all/themes/marinelli/img/backgrounds/ti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4580" cy="1569720"/>
                                  </a:xfrm>
                                  <a:prstGeom prst="rect">
                                    <a:avLst/>
                                  </a:prstGeom>
                                  <a:noFill/>
                                  <a:ln>
                                    <a:noFill/>
                                  </a:ln>
                                </pic:spPr>
                              </pic:pic>
                            </a:graphicData>
                          </a:graphic>
                        </wp:inline>
                      </w:drawing>
                    </w:r>
                  </w:p>
                </w:txbxContent>
              </v:textbox>
            </v:shape>
          </w:pict>
        </mc:Fallback>
      </mc:AlternateContent>
    </w:r>
    <w:r w:rsidR="00216B6A" w:rsidRPr="00057CF9">
      <w:rPr>
        <w:noProof/>
        <w:sz w:val="28"/>
        <w:szCs w:val="28"/>
        <w:lang w:eastAsia="bg-BG"/>
      </w:rPr>
      <w:drawing>
        <wp:inline distT="0" distB="0" distL="0" distR="0">
          <wp:extent cx="876300" cy="8763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264698">
      <w:rPr>
        <w:sz w:val="28"/>
        <w:szCs w:val="28"/>
        <w:lang w:val="en-US"/>
      </w:rPr>
      <w:t xml:space="preserve">                                               </w:t>
    </w:r>
    <w:r w:rsidR="00216B6A" w:rsidRPr="00057CF9">
      <w:rPr>
        <w:noProof/>
        <w:sz w:val="28"/>
        <w:szCs w:val="28"/>
        <w:lang w:eastAsia="bg-BG"/>
      </w:rPr>
      <w:drawing>
        <wp:inline distT="0" distB="0" distL="0" distR="0">
          <wp:extent cx="579120" cy="92202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922020"/>
                  </a:xfrm>
                  <a:prstGeom prst="rect">
                    <a:avLst/>
                  </a:prstGeom>
                  <a:noFill/>
                  <a:ln>
                    <a:noFill/>
                  </a:ln>
                </pic:spPr>
              </pic:pic>
            </a:graphicData>
          </a:graphic>
        </wp:inline>
      </w:drawing>
    </w:r>
    <w:r w:rsidR="00264698">
      <w:rPr>
        <w:sz w:val="28"/>
        <w:szCs w:val="28"/>
        <w:lang w:val="en-US"/>
      </w:rPr>
      <w:t xml:space="preserve">                                         </w:t>
    </w:r>
    <w:r w:rsidR="00216B6A" w:rsidRPr="00E972F0">
      <w:rPr>
        <w:noProof/>
        <w:lang w:eastAsia="bg-BG"/>
      </w:rPr>
      <w:drawing>
        <wp:inline distT="0" distB="0" distL="0" distR="0">
          <wp:extent cx="1303020" cy="1059180"/>
          <wp:effectExtent l="0" t="0" r="0" b="762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059180"/>
                  </a:xfrm>
                  <a:prstGeom prst="rect">
                    <a:avLst/>
                  </a:prstGeom>
                  <a:noFill/>
                  <a:ln>
                    <a:noFill/>
                  </a:ln>
                </pic:spPr>
              </pic:pic>
            </a:graphicData>
          </a:graphic>
        </wp:inline>
      </w:drawing>
    </w:r>
  </w:p>
  <w:p w:rsidR="000A26CB" w:rsidRDefault="001B19C0" w:rsidP="000A26CB">
    <w:pPr>
      <w:spacing w:after="0" w:line="240" w:lineRule="auto"/>
      <w:ind w:right="141"/>
      <w:jc w:val="center"/>
      <w:rPr>
        <w:noProof/>
        <w:lang w:eastAsia="bg-BG"/>
      </w:rPr>
    </w:pPr>
    <w:r>
      <w:rPr>
        <w:sz w:val="28"/>
        <w:szCs w:val="28"/>
      </w:rPr>
      <w:t xml:space="preserve">Програма </w:t>
    </w:r>
    <w:r w:rsidRPr="00057CF9">
      <w:rPr>
        <w:sz w:val="28"/>
        <w:szCs w:val="28"/>
        <w:lang w:val="en-US"/>
      </w:rPr>
      <w:t>“ДЕЦА И МЛАДЕЖИ В Р</w:t>
    </w:r>
    <w:r>
      <w:rPr>
        <w:sz w:val="28"/>
        <w:szCs w:val="28"/>
        <w:lang w:val="en-US"/>
      </w:rPr>
      <w:t>ИСК”</w:t>
    </w:r>
  </w:p>
  <w:p w:rsidR="000A26CB" w:rsidRDefault="001B19C0" w:rsidP="000A26CB">
    <w:pPr>
      <w:spacing w:after="0" w:line="240" w:lineRule="auto"/>
      <w:ind w:right="141"/>
      <w:jc w:val="center"/>
      <w:rPr>
        <w:b/>
        <w:sz w:val="24"/>
        <w:szCs w:val="24"/>
      </w:rPr>
    </w:pPr>
    <w:r w:rsidRPr="001B19C0">
      <w:rPr>
        <w:b/>
        <w:sz w:val="24"/>
        <w:szCs w:val="24"/>
      </w:rPr>
      <w:t xml:space="preserve">Проект </w:t>
    </w:r>
    <w:r w:rsidRPr="001B19C0">
      <w:rPr>
        <w:b/>
        <w:sz w:val="24"/>
        <w:szCs w:val="24"/>
        <w:lang w:val="en-US"/>
      </w:rPr>
      <w:t>BG06-236</w:t>
    </w:r>
    <w:r w:rsidRPr="001B19C0">
      <w:rPr>
        <w:b/>
        <w:sz w:val="24"/>
        <w:szCs w:val="24"/>
      </w:rPr>
      <w:t xml:space="preserve"> „Развитие на деца в риск и подкрепа за образованието в</w:t>
    </w:r>
  </w:p>
  <w:p w:rsidR="001B19C0" w:rsidRPr="001B19C0" w:rsidRDefault="00120257" w:rsidP="000A26CB">
    <w:pPr>
      <w:spacing w:after="0" w:line="240" w:lineRule="auto"/>
      <w:ind w:right="141"/>
      <w:jc w:val="center"/>
      <w:rPr>
        <w:b/>
      </w:rPr>
    </w:pPr>
    <w:r>
      <w:rPr>
        <w:b/>
        <w:noProof/>
        <w:sz w:val="24"/>
        <w:szCs w:val="24"/>
        <w:lang w:eastAsia="bg-BG"/>
      </w:rPr>
      <mc:AlternateContent>
        <mc:Choice Requires="wps">
          <w:drawing>
            <wp:anchor distT="0" distB="0" distL="114300" distR="114300" simplePos="0" relativeHeight="251658240" behindDoc="0" locked="0" layoutInCell="1" allowOverlap="1">
              <wp:simplePos x="0" y="0"/>
              <wp:positionH relativeFrom="column">
                <wp:posOffset>-649605</wp:posOffset>
              </wp:positionH>
              <wp:positionV relativeFrom="paragraph">
                <wp:posOffset>191135</wp:posOffset>
              </wp:positionV>
              <wp:extent cx="5153660" cy="8890"/>
              <wp:effectExtent l="0" t="0" r="27940" b="292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3660" cy="889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654CA" id="_x0000_t32" coordsize="21600,21600" o:spt="32" o:oned="t" path="m,l21600,21600e" filled="f">
              <v:path arrowok="t" fillok="f" o:connecttype="none"/>
              <o:lock v:ext="edit" shapetype="t"/>
            </v:shapetype>
            <v:shape id="AutoShape 8" o:spid="_x0000_s1026" type="#_x0000_t32" style="position:absolute;margin-left:-51.15pt;margin-top:15.05pt;width:405.8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" strokecolor="#7030a0" strokeweight="1pt"/>
          </w:pict>
        </mc:Fallback>
      </mc:AlternateContent>
    </w:r>
    <w:r w:rsidR="000A26CB">
      <w:rPr>
        <w:b/>
        <w:sz w:val="24"/>
        <w:szCs w:val="24"/>
      </w:rPr>
      <w:t>община Садово</w:t>
    </w:r>
    <w:r w:rsidR="001B19C0" w:rsidRPr="001B19C0">
      <w:rPr>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402"/>
    <w:multiLevelType w:val="hybridMultilevel"/>
    <w:tmpl w:val="1108E0E4"/>
    <w:lvl w:ilvl="0" w:tplc="E43C9448">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
    <w:nsid w:val="35D02665"/>
    <w:multiLevelType w:val="hybridMultilevel"/>
    <w:tmpl w:val="4AF88DE0"/>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
    <w:nsid w:val="45785E73"/>
    <w:multiLevelType w:val="multilevel"/>
    <w:tmpl w:val="ECFE7026"/>
    <w:lvl w:ilvl="0">
      <w:start w:val="1"/>
      <w:numFmt w:val="decimal"/>
      <w:lvlText w:val="%1."/>
      <w:lvlJc w:val="left"/>
      <w:pPr>
        <w:ind w:left="1057" w:hanging="660"/>
      </w:pPr>
      <w:rPr>
        <w:rFonts w:hint="default"/>
      </w:rPr>
    </w:lvl>
    <w:lvl w:ilvl="1">
      <w:start w:val="1"/>
      <w:numFmt w:val="decimal"/>
      <w:isLgl/>
      <w:lvlText w:val="%1.%2"/>
      <w:lvlJc w:val="left"/>
      <w:pPr>
        <w:ind w:left="757" w:hanging="360"/>
      </w:pPr>
      <w:rPr>
        <w:rFonts w:eastAsia="TimesNewRomanPSMT" w:cs="Calibri" w:hint="default"/>
        <w:color w:val="000000"/>
      </w:rPr>
    </w:lvl>
    <w:lvl w:ilvl="2">
      <w:start w:val="1"/>
      <w:numFmt w:val="decimal"/>
      <w:isLgl/>
      <w:lvlText w:val="%1.%2.%3"/>
      <w:lvlJc w:val="left"/>
      <w:pPr>
        <w:ind w:left="1117" w:hanging="720"/>
      </w:pPr>
      <w:rPr>
        <w:rFonts w:eastAsia="TimesNewRomanPSMT" w:cs="Calibri" w:hint="default"/>
        <w:color w:val="000000"/>
      </w:rPr>
    </w:lvl>
    <w:lvl w:ilvl="3">
      <w:start w:val="1"/>
      <w:numFmt w:val="decimal"/>
      <w:isLgl/>
      <w:lvlText w:val="%1.%2.%3.%4"/>
      <w:lvlJc w:val="left"/>
      <w:pPr>
        <w:ind w:left="1117" w:hanging="720"/>
      </w:pPr>
      <w:rPr>
        <w:rFonts w:eastAsia="TimesNewRomanPSMT" w:cs="Calibri" w:hint="default"/>
        <w:color w:val="000000"/>
      </w:rPr>
    </w:lvl>
    <w:lvl w:ilvl="4">
      <w:start w:val="1"/>
      <w:numFmt w:val="decimal"/>
      <w:isLgl/>
      <w:lvlText w:val="%1.%2.%3.%4.%5"/>
      <w:lvlJc w:val="left"/>
      <w:pPr>
        <w:ind w:left="1477" w:hanging="1080"/>
      </w:pPr>
      <w:rPr>
        <w:rFonts w:eastAsia="TimesNewRomanPSMT" w:cs="Calibri" w:hint="default"/>
        <w:color w:val="000000"/>
      </w:rPr>
    </w:lvl>
    <w:lvl w:ilvl="5">
      <w:start w:val="1"/>
      <w:numFmt w:val="decimal"/>
      <w:isLgl/>
      <w:lvlText w:val="%1.%2.%3.%4.%5.%6"/>
      <w:lvlJc w:val="left"/>
      <w:pPr>
        <w:ind w:left="1477" w:hanging="1080"/>
      </w:pPr>
      <w:rPr>
        <w:rFonts w:eastAsia="TimesNewRomanPSMT" w:cs="Calibri" w:hint="default"/>
        <w:color w:val="000000"/>
      </w:rPr>
    </w:lvl>
    <w:lvl w:ilvl="6">
      <w:start w:val="1"/>
      <w:numFmt w:val="decimal"/>
      <w:isLgl/>
      <w:lvlText w:val="%1.%2.%3.%4.%5.%6.%7"/>
      <w:lvlJc w:val="left"/>
      <w:pPr>
        <w:ind w:left="1837" w:hanging="1440"/>
      </w:pPr>
      <w:rPr>
        <w:rFonts w:eastAsia="TimesNewRomanPSMT" w:cs="Calibri" w:hint="default"/>
        <w:color w:val="000000"/>
      </w:rPr>
    </w:lvl>
    <w:lvl w:ilvl="7">
      <w:start w:val="1"/>
      <w:numFmt w:val="decimal"/>
      <w:isLgl/>
      <w:lvlText w:val="%1.%2.%3.%4.%5.%6.%7.%8"/>
      <w:lvlJc w:val="left"/>
      <w:pPr>
        <w:ind w:left="1837" w:hanging="1440"/>
      </w:pPr>
      <w:rPr>
        <w:rFonts w:eastAsia="TimesNewRomanPSMT" w:cs="Calibri" w:hint="default"/>
        <w:color w:val="000000"/>
      </w:rPr>
    </w:lvl>
    <w:lvl w:ilvl="8">
      <w:start w:val="1"/>
      <w:numFmt w:val="decimal"/>
      <w:isLgl/>
      <w:lvlText w:val="%1.%2.%3.%4.%5.%6.%7.%8.%9"/>
      <w:lvlJc w:val="left"/>
      <w:pPr>
        <w:ind w:left="2197" w:hanging="1800"/>
      </w:pPr>
      <w:rPr>
        <w:rFonts w:eastAsia="TimesNewRomanPSMT" w:cs="Calibri" w:hint="default"/>
        <w:color w:val="000000"/>
      </w:rPr>
    </w:lvl>
  </w:abstractNum>
  <w:abstractNum w:abstractNumId="3">
    <w:nsid w:val="540041FB"/>
    <w:multiLevelType w:val="hybridMultilevel"/>
    <w:tmpl w:val="106E92D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E7"/>
    <w:rsid w:val="000155F2"/>
    <w:rsid w:val="00027EC5"/>
    <w:rsid w:val="00057CF9"/>
    <w:rsid w:val="0006269A"/>
    <w:rsid w:val="000642D9"/>
    <w:rsid w:val="00082CB3"/>
    <w:rsid w:val="00084AAF"/>
    <w:rsid w:val="000A26CB"/>
    <w:rsid w:val="000B013C"/>
    <w:rsid w:val="000D62AA"/>
    <w:rsid w:val="000F13D6"/>
    <w:rsid w:val="000F66E7"/>
    <w:rsid w:val="00102330"/>
    <w:rsid w:val="00107A65"/>
    <w:rsid w:val="00120257"/>
    <w:rsid w:val="00132281"/>
    <w:rsid w:val="00156BE0"/>
    <w:rsid w:val="00164A75"/>
    <w:rsid w:val="00174E5E"/>
    <w:rsid w:val="001A4A0E"/>
    <w:rsid w:val="001B19C0"/>
    <w:rsid w:val="001C4EE8"/>
    <w:rsid w:val="00216B6A"/>
    <w:rsid w:val="00264698"/>
    <w:rsid w:val="00294FA3"/>
    <w:rsid w:val="002C4C9D"/>
    <w:rsid w:val="002E274B"/>
    <w:rsid w:val="002F15E0"/>
    <w:rsid w:val="003212EC"/>
    <w:rsid w:val="00360EE7"/>
    <w:rsid w:val="0037070D"/>
    <w:rsid w:val="00390AE8"/>
    <w:rsid w:val="003A7871"/>
    <w:rsid w:val="003B0720"/>
    <w:rsid w:val="003C7A8B"/>
    <w:rsid w:val="003D27AC"/>
    <w:rsid w:val="003D6437"/>
    <w:rsid w:val="003F18CD"/>
    <w:rsid w:val="003F5419"/>
    <w:rsid w:val="00403FE2"/>
    <w:rsid w:val="00445E19"/>
    <w:rsid w:val="004461F6"/>
    <w:rsid w:val="004545E4"/>
    <w:rsid w:val="00482A53"/>
    <w:rsid w:val="004856DA"/>
    <w:rsid w:val="005174A2"/>
    <w:rsid w:val="00584EA5"/>
    <w:rsid w:val="005E245E"/>
    <w:rsid w:val="005F44EE"/>
    <w:rsid w:val="00603E0D"/>
    <w:rsid w:val="00621F44"/>
    <w:rsid w:val="00624082"/>
    <w:rsid w:val="006454AE"/>
    <w:rsid w:val="00651EDA"/>
    <w:rsid w:val="006B12E7"/>
    <w:rsid w:val="006C735B"/>
    <w:rsid w:val="006D065A"/>
    <w:rsid w:val="006D7311"/>
    <w:rsid w:val="006F65DA"/>
    <w:rsid w:val="0070682A"/>
    <w:rsid w:val="0072101F"/>
    <w:rsid w:val="00792304"/>
    <w:rsid w:val="007A4116"/>
    <w:rsid w:val="007B5AC2"/>
    <w:rsid w:val="007C32AF"/>
    <w:rsid w:val="007D356B"/>
    <w:rsid w:val="007F6CE1"/>
    <w:rsid w:val="0080112B"/>
    <w:rsid w:val="0084429E"/>
    <w:rsid w:val="00851CBD"/>
    <w:rsid w:val="008C360D"/>
    <w:rsid w:val="009051F4"/>
    <w:rsid w:val="00920BCF"/>
    <w:rsid w:val="009239D3"/>
    <w:rsid w:val="00942D98"/>
    <w:rsid w:val="00952F1F"/>
    <w:rsid w:val="00993E2F"/>
    <w:rsid w:val="009A3BAC"/>
    <w:rsid w:val="009A7B68"/>
    <w:rsid w:val="009B204F"/>
    <w:rsid w:val="009D2891"/>
    <w:rsid w:val="009F6E09"/>
    <w:rsid w:val="00A029DE"/>
    <w:rsid w:val="00A44F4F"/>
    <w:rsid w:val="00A479DC"/>
    <w:rsid w:val="00A50466"/>
    <w:rsid w:val="00A7737B"/>
    <w:rsid w:val="00AB714D"/>
    <w:rsid w:val="00AC41F0"/>
    <w:rsid w:val="00AD636F"/>
    <w:rsid w:val="00AE4A8F"/>
    <w:rsid w:val="00AF1747"/>
    <w:rsid w:val="00B3084F"/>
    <w:rsid w:val="00B73CC0"/>
    <w:rsid w:val="00BA0A88"/>
    <w:rsid w:val="00BB4191"/>
    <w:rsid w:val="00BC584D"/>
    <w:rsid w:val="00BD2922"/>
    <w:rsid w:val="00BD745B"/>
    <w:rsid w:val="00BE2C74"/>
    <w:rsid w:val="00C11D2A"/>
    <w:rsid w:val="00C33E75"/>
    <w:rsid w:val="00C451DE"/>
    <w:rsid w:val="00C60918"/>
    <w:rsid w:val="00C720AE"/>
    <w:rsid w:val="00CA6D2C"/>
    <w:rsid w:val="00CF63A8"/>
    <w:rsid w:val="00D0609C"/>
    <w:rsid w:val="00D1119A"/>
    <w:rsid w:val="00D94692"/>
    <w:rsid w:val="00DB7E50"/>
    <w:rsid w:val="00DD3E34"/>
    <w:rsid w:val="00E06BAB"/>
    <w:rsid w:val="00E45006"/>
    <w:rsid w:val="00E55522"/>
    <w:rsid w:val="00ED59BF"/>
    <w:rsid w:val="00F01A4D"/>
    <w:rsid w:val="00F3756B"/>
    <w:rsid w:val="00F57028"/>
    <w:rsid w:val="00F66B76"/>
    <w:rsid w:val="00F71320"/>
    <w:rsid w:val="00F764A3"/>
    <w:rsid w:val="00F9732F"/>
    <w:rsid w:val="00FA4CD0"/>
    <w:rsid w:val="00FA6076"/>
    <w:rsid w:val="00FF1E3B"/>
    <w:rsid w:val="00FF7B2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0B37F-AC65-4B20-AEB9-69772CC0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0D"/>
    <w:pPr>
      <w:spacing w:after="160" w:line="259" w:lineRule="auto"/>
    </w:pPr>
    <w:rPr>
      <w:sz w:val="22"/>
      <w:szCs w:val="22"/>
      <w:lang w:eastAsia="en-US"/>
    </w:rPr>
  </w:style>
  <w:style w:type="paragraph" w:styleId="Heading1">
    <w:name w:val="heading 1"/>
    <w:basedOn w:val="Normal"/>
    <w:next w:val="Normal"/>
    <w:link w:val="Heading1Char"/>
    <w:qFormat/>
    <w:rsid w:val="00E06BAB"/>
    <w:pPr>
      <w:keepNext/>
      <w:widowControl w:val="0"/>
      <w:autoSpaceDE w:val="0"/>
      <w:autoSpaceDN w:val="0"/>
      <w:adjustRightInd w:val="0"/>
      <w:spacing w:after="0" w:line="240" w:lineRule="auto"/>
      <w:outlineLvl w:val="0"/>
    </w:pPr>
    <w:rPr>
      <w:rFonts w:ascii="Times New Roman" w:eastAsia="Times New Roman" w:hAnsi="Times New Roman"/>
      <w:b/>
      <w:bCs/>
      <w:caps/>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C0"/>
    <w:pPr>
      <w:tabs>
        <w:tab w:val="center" w:pos="4536"/>
        <w:tab w:val="right" w:pos="9072"/>
      </w:tabs>
    </w:pPr>
  </w:style>
  <w:style w:type="character" w:customStyle="1" w:styleId="HeaderChar">
    <w:name w:val="Header Char"/>
    <w:link w:val="Header"/>
    <w:uiPriority w:val="99"/>
    <w:rsid w:val="001B19C0"/>
    <w:rPr>
      <w:sz w:val="22"/>
      <w:szCs w:val="22"/>
      <w:lang w:eastAsia="en-US"/>
    </w:rPr>
  </w:style>
  <w:style w:type="paragraph" w:styleId="Footer">
    <w:name w:val="footer"/>
    <w:basedOn w:val="Normal"/>
    <w:link w:val="FooterChar"/>
    <w:uiPriority w:val="99"/>
    <w:unhideWhenUsed/>
    <w:rsid w:val="001B19C0"/>
    <w:pPr>
      <w:tabs>
        <w:tab w:val="center" w:pos="4536"/>
        <w:tab w:val="right" w:pos="9072"/>
      </w:tabs>
    </w:pPr>
  </w:style>
  <w:style w:type="character" w:customStyle="1" w:styleId="FooterChar">
    <w:name w:val="Footer Char"/>
    <w:link w:val="Footer"/>
    <w:uiPriority w:val="99"/>
    <w:rsid w:val="001B19C0"/>
    <w:rPr>
      <w:sz w:val="22"/>
      <w:szCs w:val="22"/>
      <w:lang w:eastAsia="en-US"/>
    </w:rPr>
  </w:style>
  <w:style w:type="table" w:styleId="TableGrid">
    <w:name w:val="Table Grid"/>
    <w:basedOn w:val="TableNormal"/>
    <w:uiPriority w:val="39"/>
    <w:rsid w:val="0015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AB"/>
    <w:rPr>
      <w:rFonts w:ascii="Tahoma" w:hAnsi="Tahoma" w:cs="Tahoma"/>
      <w:sz w:val="16"/>
      <w:szCs w:val="16"/>
      <w:lang w:eastAsia="en-US"/>
    </w:rPr>
  </w:style>
  <w:style w:type="character" w:customStyle="1" w:styleId="Heading1Char">
    <w:name w:val="Heading 1 Char"/>
    <w:basedOn w:val="DefaultParagraphFont"/>
    <w:link w:val="Heading1"/>
    <w:rsid w:val="00E06BAB"/>
    <w:rPr>
      <w:rFonts w:ascii="Times New Roman" w:eastAsia="Times New Roman" w:hAnsi="Times New Roman"/>
      <w:b/>
      <w:bCs/>
      <w:caps/>
      <w:sz w:val="24"/>
    </w:rPr>
  </w:style>
  <w:style w:type="paragraph" w:styleId="BodyText">
    <w:name w:val="Body Text"/>
    <w:link w:val="BodyTextChar"/>
    <w:unhideWhenUsed/>
    <w:rsid w:val="00E06BAB"/>
    <w:pPr>
      <w:autoSpaceDE w:val="0"/>
      <w:autoSpaceDN w:val="0"/>
      <w:adjustRightInd w:val="0"/>
      <w:spacing w:line="300" w:lineRule="exact"/>
      <w:ind w:firstLine="397"/>
      <w:jc w:val="both"/>
    </w:pPr>
    <w:rPr>
      <w:rFonts w:ascii="Times New Roman" w:eastAsia="Times New Roman" w:hAnsi="Times New Roman"/>
      <w:bCs/>
      <w:sz w:val="24"/>
      <w:lang w:eastAsia="en-US"/>
    </w:rPr>
  </w:style>
  <w:style w:type="character" w:customStyle="1" w:styleId="BodyTextChar">
    <w:name w:val="Body Text Char"/>
    <w:basedOn w:val="DefaultParagraphFont"/>
    <w:link w:val="BodyText"/>
    <w:rsid w:val="00E06BAB"/>
    <w:rPr>
      <w:rFonts w:ascii="Times New Roman" w:eastAsia="Times New Roman" w:hAnsi="Times New Roman"/>
      <w:bCs/>
      <w:sz w:val="24"/>
      <w:lang w:eastAsia="en-US"/>
    </w:rPr>
  </w:style>
  <w:style w:type="character" w:customStyle="1" w:styleId="apple-converted-space">
    <w:name w:val="apple-converted-space"/>
    <w:basedOn w:val="DefaultParagraphFont"/>
    <w:rsid w:val="0008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B617-8E3A-436F-AED8-734AF1C5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1703</Words>
  <Characters>9712</Characters>
  <Application>Microsoft Office Word</Application>
  <DocSecurity>0</DocSecurity>
  <Lines>80</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Дани</dc:creator>
  <cp:keywords/>
  <dc:description/>
  <cp:lastModifiedBy>Dani</cp:lastModifiedBy>
  <cp:revision>6</cp:revision>
  <cp:lastPrinted>2014-08-29T06:48:00Z</cp:lastPrinted>
  <dcterms:created xsi:type="dcterms:W3CDTF">2015-06-24T12:27:00Z</dcterms:created>
  <dcterms:modified xsi:type="dcterms:W3CDTF">2015-07-20T08:15:00Z</dcterms:modified>
</cp:coreProperties>
</file>